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3808C97" w14:textId="77777777" w:rsidR="003A41D5" w:rsidRDefault="003A41D5">
      <w:pPr>
        <w:spacing w:line="360" w:lineRule="auto"/>
        <w:jc w:val="center"/>
        <w:rPr>
          <w:rFonts w:ascii="Arial" w:hAnsi="Arial" w:cs="Arial" w:hint="eastAsia"/>
          <w:b/>
          <w:color w:val="000000"/>
          <w:sz w:val="44"/>
        </w:rPr>
      </w:pPr>
    </w:p>
    <w:p w14:paraId="459E2DDC" w14:textId="77777777" w:rsidR="003A41D5" w:rsidRDefault="003A41D5">
      <w:pPr>
        <w:spacing w:line="360" w:lineRule="auto"/>
        <w:jc w:val="center"/>
        <w:rPr>
          <w:rFonts w:ascii="Arial" w:hAnsi="Arial" w:cs="Arial" w:hint="eastAsia"/>
          <w:b/>
          <w:color w:val="000000"/>
          <w:sz w:val="44"/>
        </w:rPr>
      </w:pPr>
    </w:p>
    <w:p w14:paraId="605222D1" w14:textId="77777777" w:rsidR="003A41D5" w:rsidRDefault="003A41D5">
      <w:pPr>
        <w:spacing w:line="360" w:lineRule="auto"/>
        <w:jc w:val="center"/>
        <w:rPr>
          <w:rFonts w:ascii="Arial" w:hAnsi="Arial" w:cs="Arial" w:hint="eastAsia"/>
          <w:b/>
          <w:color w:val="000000"/>
          <w:sz w:val="44"/>
        </w:rPr>
      </w:pPr>
    </w:p>
    <w:p w14:paraId="4A0E9A38" w14:textId="77777777" w:rsidR="003A41D5" w:rsidRDefault="003A41D5">
      <w:pPr>
        <w:spacing w:line="360" w:lineRule="auto"/>
        <w:jc w:val="center"/>
        <w:rPr>
          <w:rFonts w:ascii="Arial" w:hAnsi="Arial" w:cs="Arial"/>
          <w:b/>
          <w:color w:val="000000"/>
          <w:sz w:val="44"/>
        </w:rPr>
      </w:pPr>
      <w:r>
        <w:rPr>
          <w:rFonts w:ascii="Arial" w:hAnsi="Arial" w:cs="Arial" w:hint="eastAsia"/>
          <w:b/>
          <w:color w:val="000000"/>
          <w:sz w:val="44"/>
        </w:rPr>
        <w:t>中国实验动物学会</w:t>
      </w:r>
    </w:p>
    <w:p w14:paraId="2D3F3E92" w14:textId="77777777" w:rsidR="003A41D5" w:rsidRDefault="003A41D5">
      <w:pPr>
        <w:spacing w:line="360" w:lineRule="auto"/>
        <w:jc w:val="center"/>
        <w:rPr>
          <w:rFonts w:ascii="Arial" w:hAnsi="Arial" w:cs="Arial"/>
          <w:b/>
          <w:color w:val="000000"/>
          <w:sz w:val="44"/>
        </w:rPr>
      </w:pPr>
      <w:r>
        <w:rPr>
          <w:rFonts w:ascii="Arial" w:hAnsi="Arial" w:cs="Arial" w:hint="eastAsia"/>
          <w:b/>
          <w:color w:val="000000"/>
          <w:sz w:val="44"/>
        </w:rPr>
        <w:t>团体</w:t>
      </w:r>
      <w:r>
        <w:rPr>
          <w:rFonts w:ascii="Arial" w:hAnsi="Arial" w:cs="Arial"/>
          <w:b/>
          <w:color w:val="000000"/>
          <w:sz w:val="44"/>
        </w:rPr>
        <w:t>标准</w:t>
      </w:r>
    </w:p>
    <w:p w14:paraId="6E5033EA" w14:textId="77777777" w:rsidR="003A41D5" w:rsidRDefault="003A41D5">
      <w:pPr>
        <w:pStyle w:val="a3"/>
        <w:spacing w:line="360" w:lineRule="auto"/>
        <w:rPr>
          <w:rFonts w:ascii="Arial" w:hAnsi="Arial" w:cs="Arial"/>
          <w:b/>
          <w:color w:val="000000"/>
          <w:sz w:val="48"/>
          <w:szCs w:val="48"/>
        </w:rPr>
      </w:pPr>
    </w:p>
    <w:p w14:paraId="15E47FC9" w14:textId="77777777" w:rsidR="003A41D5" w:rsidRDefault="003A41D5">
      <w:pPr>
        <w:pStyle w:val="a3"/>
        <w:spacing w:line="360" w:lineRule="auto"/>
        <w:rPr>
          <w:rFonts w:ascii="Arial" w:hAnsi="Arial" w:cs="Arial"/>
          <w:b/>
          <w:color w:val="000000"/>
          <w:sz w:val="48"/>
          <w:szCs w:val="48"/>
        </w:rPr>
      </w:pPr>
      <w:r>
        <w:rPr>
          <w:rFonts w:ascii="Arial" w:hAnsi="Arial" w:cs="Arial"/>
          <w:b/>
          <w:color w:val="000000"/>
          <w:sz w:val="48"/>
          <w:szCs w:val="48"/>
        </w:rPr>
        <w:t>《实验动物</w:t>
      </w:r>
      <w:r>
        <w:rPr>
          <w:rFonts w:ascii="Arial" w:hAnsi="Arial" w:cs="Arial"/>
          <w:b/>
          <w:color w:val="000000"/>
          <w:sz w:val="48"/>
          <w:szCs w:val="48"/>
        </w:rPr>
        <w:t xml:space="preserve">  </w:t>
      </w:r>
      <w:r w:rsidR="00730676" w:rsidRPr="00730676">
        <w:rPr>
          <w:rFonts w:ascii="Arial" w:hAnsi="Arial" w:cs="Arial" w:hint="eastAsia"/>
          <w:b/>
          <w:color w:val="000000"/>
          <w:sz w:val="48"/>
          <w:szCs w:val="48"/>
        </w:rPr>
        <w:t>斑马鱼原始生殖细胞靶向突变技术规范</w:t>
      </w:r>
      <w:r>
        <w:rPr>
          <w:rFonts w:ascii="Arial" w:hAnsi="Arial" w:cs="Arial"/>
          <w:b/>
          <w:color w:val="000000"/>
          <w:sz w:val="48"/>
          <w:szCs w:val="48"/>
        </w:rPr>
        <w:t>》</w:t>
      </w:r>
    </w:p>
    <w:p w14:paraId="7A070B85" w14:textId="77777777" w:rsidR="003A41D5" w:rsidRDefault="003A41D5">
      <w:pPr>
        <w:spacing w:line="360" w:lineRule="auto"/>
        <w:jc w:val="center"/>
        <w:rPr>
          <w:rFonts w:ascii="Arial" w:hAnsi="Arial" w:cs="Arial"/>
          <w:b/>
          <w:color w:val="000000"/>
          <w:sz w:val="48"/>
          <w:szCs w:val="48"/>
        </w:rPr>
      </w:pPr>
    </w:p>
    <w:p w14:paraId="7B51F4C9" w14:textId="77777777" w:rsidR="003A41D5" w:rsidRDefault="003A41D5">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1228AC72" w14:textId="77777777" w:rsidR="003A41D5" w:rsidRDefault="003A41D5">
      <w:pPr>
        <w:spacing w:line="360" w:lineRule="auto"/>
        <w:jc w:val="center"/>
        <w:rPr>
          <w:rFonts w:ascii="Arial" w:hAnsi="Arial" w:cs="Arial"/>
          <w:b/>
          <w:color w:val="000000"/>
          <w:sz w:val="44"/>
        </w:rPr>
      </w:pPr>
    </w:p>
    <w:p w14:paraId="3D6C5AC5" w14:textId="77777777" w:rsidR="003A41D5" w:rsidRDefault="003A41D5">
      <w:pPr>
        <w:spacing w:line="360" w:lineRule="auto"/>
        <w:jc w:val="center"/>
        <w:rPr>
          <w:rFonts w:ascii="Arial" w:hAnsi="Arial" w:cs="Arial"/>
          <w:b/>
          <w:color w:val="000000"/>
          <w:sz w:val="44"/>
        </w:rPr>
      </w:pPr>
    </w:p>
    <w:p w14:paraId="00E30ABE" w14:textId="77777777" w:rsidR="003A41D5" w:rsidRDefault="003A41D5">
      <w:pPr>
        <w:spacing w:line="360" w:lineRule="auto"/>
        <w:jc w:val="center"/>
        <w:rPr>
          <w:rFonts w:ascii="Arial" w:hAnsi="Arial" w:cs="Arial" w:hint="eastAsia"/>
          <w:b/>
          <w:color w:val="000000"/>
          <w:sz w:val="44"/>
        </w:rPr>
      </w:pPr>
    </w:p>
    <w:p w14:paraId="211FBFF7" w14:textId="77777777" w:rsidR="003A41D5" w:rsidRDefault="003A41D5">
      <w:pPr>
        <w:spacing w:line="360" w:lineRule="auto"/>
        <w:jc w:val="center"/>
        <w:rPr>
          <w:rFonts w:ascii="Arial" w:hAnsi="Arial" w:cs="Arial" w:hint="eastAsia"/>
          <w:b/>
          <w:color w:val="000000"/>
          <w:sz w:val="44"/>
        </w:rPr>
      </w:pPr>
    </w:p>
    <w:p w14:paraId="5A142F43" w14:textId="77777777" w:rsidR="003A41D5" w:rsidRDefault="003A41D5">
      <w:pPr>
        <w:ind w:firstLineChars="550" w:firstLine="1546"/>
        <w:jc w:val="left"/>
        <w:rPr>
          <w:rFonts w:ascii="宋体" w:hAnsi="宋体"/>
          <w:b/>
          <w:sz w:val="28"/>
          <w:szCs w:val="28"/>
        </w:rPr>
      </w:pPr>
      <w:r>
        <w:rPr>
          <w:rFonts w:ascii="宋体" w:hAnsi="宋体" w:hint="eastAsia"/>
          <w:b/>
          <w:sz w:val="28"/>
          <w:szCs w:val="28"/>
        </w:rPr>
        <w:t>联 系 人：</w:t>
      </w:r>
      <w:r w:rsidR="00730676">
        <w:rPr>
          <w:rFonts w:ascii="宋体" w:hAnsi="宋体" w:hint="eastAsia"/>
          <w:b/>
          <w:sz w:val="28"/>
          <w:szCs w:val="28"/>
        </w:rPr>
        <w:t>孙永华</w:t>
      </w:r>
    </w:p>
    <w:p w14:paraId="5365FC16" w14:textId="77777777" w:rsidR="003A41D5" w:rsidRDefault="003A41D5">
      <w:pPr>
        <w:ind w:firstLineChars="550" w:firstLine="1546"/>
        <w:jc w:val="left"/>
        <w:rPr>
          <w:rFonts w:ascii="宋体" w:hAnsi="宋体"/>
          <w:b/>
          <w:sz w:val="28"/>
          <w:szCs w:val="28"/>
        </w:rPr>
      </w:pPr>
      <w:r>
        <w:rPr>
          <w:rFonts w:ascii="宋体" w:hAnsi="宋体" w:hint="eastAsia"/>
          <w:b/>
          <w:sz w:val="28"/>
          <w:szCs w:val="28"/>
        </w:rPr>
        <w:t>联系电话：</w:t>
      </w:r>
      <w:r w:rsidR="007C15C1" w:rsidRPr="007C15C1">
        <w:rPr>
          <w:rFonts w:ascii="宋体" w:hAnsi="宋体"/>
          <w:b/>
          <w:sz w:val="28"/>
          <w:szCs w:val="28"/>
        </w:rPr>
        <w:t>027-68780</w:t>
      </w:r>
      <w:r w:rsidR="00D8464D">
        <w:rPr>
          <w:rFonts w:ascii="宋体" w:hAnsi="宋体"/>
          <w:b/>
          <w:sz w:val="28"/>
          <w:szCs w:val="28"/>
        </w:rPr>
        <w:t>570</w:t>
      </w:r>
    </w:p>
    <w:p w14:paraId="0A84B8F4" w14:textId="77777777" w:rsidR="003A41D5" w:rsidRDefault="003A41D5">
      <w:pPr>
        <w:ind w:firstLineChars="550" w:firstLine="1546"/>
        <w:jc w:val="left"/>
        <w:rPr>
          <w:rFonts w:ascii="宋体" w:hAnsi="宋体"/>
          <w:b/>
          <w:sz w:val="28"/>
          <w:szCs w:val="28"/>
        </w:rPr>
      </w:pPr>
      <w:r>
        <w:rPr>
          <w:rFonts w:ascii="宋体" w:hAnsi="宋体" w:hint="eastAsia"/>
          <w:b/>
          <w:sz w:val="28"/>
          <w:szCs w:val="28"/>
        </w:rPr>
        <w:t>编制单位：</w:t>
      </w:r>
      <w:r w:rsidR="00730676">
        <w:rPr>
          <w:rFonts w:ascii="宋体" w:hAnsi="宋体" w:hint="eastAsia"/>
          <w:b/>
          <w:sz w:val="28"/>
          <w:szCs w:val="28"/>
        </w:rPr>
        <w:t>中国科学院水生生物研究所</w:t>
      </w:r>
    </w:p>
    <w:p w14:paraId="20B81DC4" w14:textId="77777777" w:rsidR="003A41D5" w:rsidRDefault="003A41D5">
      <w:pPr>
        <w:ind w:firstLineChars="550" w:firstLine="1546"/>
        <w:jc w:val="left"/>
        <w:rPr>
          <w:rFonts w:ascii="宋体" w:hAnsi="宋体"/>
          <w:b/>
          <w:sz w:val="28"/>
          <w:szCs w:val="28"/>
        </w:rPr>
      </w:pPr>
      <w:r>
        <w:rPr>
          <w:rFonts w:ascii="宋体" w:hAnsi="宋体" w:hint="eastAsia"/>
          <w:b/>
          <w:sz w:val="28"/>
          <w:szCs w:val="28"/>
        </w:rPr>
        <w:t>时     间：</w:t>
      </w:r>
      <w:r w:rsidR="00730676">
        <w:rPr>
          <w:rFonts w:ascii="宋体" w:hAnsi="宋体"/>
          <w:b/>
          <w:sz w:val="28"/>
          <w:szCs w:val="28"/>
        </w:rPr>
        <w:t>2024</w:t>
      </w:r>
      <w:r>
        <w:rPr>
          <w:rFonts w:ascii="宋体" w:hAnsi="宋体" w:hint="eastAsia"/>
          <w:b/>
          <w:sz w:val="28"/>
          <w:szCs w:val="28"/>
        </w:rPr>
        <w:t xml:space="preserve"> 年 </w:t>
      </w:r>
      <w:r w:rsidR="00B011BA">
        <w:rPr>
          <w:rFonts w:ascii="宋体" w:hAnsi="宋体"/>
          <w:b/>
          <w:sz w:val="28"/>
          <w:szCs w:val="28"/>
        </w:rPr>
        <w:t>12</w:t>
      </w:r>
      <w:r>
        <w:rPr>
          <w:rFonts w:ascii="宋体" w:hAnsi="宋体" w:hint="eastAsia"/>
          <w:b/>
          <w:sz w:val="28"/>
          <w:szCs w:val="28"/>
        </w:rPr>
        <w:t xml:space="preserve"> 月 </w:t>
      </w:r>
      <w:r w:rsidR="00437EC4">
        <w:rPr>
          <w:rFonts w:ascii="宋体" w:hAnsi="宋体" w:hint="eastAsia"/>
          <w:b/>
          <w:sz w:val="28"/>
          <w:szCs w:val="28"/>
        </w:rPr>
        <w:t>2</w:t>
      </w:r>
      <w:r w:rsidR="00730676">
        <w:rPr>
          <w:rFonts w:ascii="宋体" w:hAnsi="宋体"/>
          <w:b/>
          <w:sz w:val="28"/>
          <w:szCs w:val="28"/>
        </w:rPr>
        <w:t>0</w:t>
      </w:r>
      <w:r>
        <w:rPr>
          <w:rFonts w:ascii="宋体" w:hAnsi="宋体" w:hint="eastAsia"/>
          <w:b/>
          <w:sz w:val="28"/>
          <w:szCs w:val="28"/>
        </w:rPr>
        <w:t xml:space="preserve"> 日</w:t>
      </w:r>
    </w:p>
    <w:p w14:paraId="525AB9B9" w14:textId="77777777" w:rsidR="003A41D5" w:rsidRDefault="003A41D5">
      <w:pPr>
        <w:pStyle w:val="3"/>
        <w:rPr>
          <w:rFonts w:hint="eastAsia"/>
        </w:rPr>
      </w:pPr>
    </w:p>
    <w:p w14:paraId="7D93E005" w14:textId="77777777" w:rsidR="003A41D5" w:rsidRDefault="003A41D5">
      <w:pPr>
        <w:pStyle w:val="a3"/>
        <w:spacing w:line="360" w:lineRule="auto"/>
        <w:rPr>
          <w:rFonts w:ascii="Times New Roman" w:eastAsia="宋体"/>
          <w:b/>
          <w:bCs/>
          <w:kern w:val="2"/>
          <w:sz w:val="32"/>
          <w:szCs w:val="32"/>
        </w:rPr>
      </w:pPr>
      <w: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2D061CA6" w14:textId="77777777" w:rsidR="003A41D5" w:rsidRDefault="003A41D5">
      <w:pPr>
        <w:pStyle w:val="a3"/>
        <w:spacing w:line="360" w:lineRule="auto"/>
        <w:rPr>
          <w:rFonts w:ascii="Times New Roman" w:eastAsia="宋体" w:hint="eastAsia"/>
          <w:b/>
          <w:bCs/>
          <w:kern w:val="2"/>
          <w:sz w:val="32"/>
          <w:szCs w:val="32"/>
        </w:rPr>
      </w:pPr>
      <w:r>
        <w:rPr>
          <w:rFonts w:ascii="Times New Roman" w:eastAsia="宋体"/>
          <w:b/>
          <w:bCs/>
          <w:kern w:val="2"/>
          <w:sz w:val="32"/>
          <w:szCs w:val="32"/>
        </w:rPr>
        <w:t>《实验动物</w:t>
      </w:r>
      <w:r>
        <w:rPr>
          <w:rFonts w:ascii="Times New Roman" w:eastAsia="宋体"/>
          <w:b/>
          <w:bCs/>
          <w:kern w:val="2"/>
          <w:sz w:val="32"/>
          <w:szCs w:val="32"/>
        </w:rPr>
        <w:t xml:space="preserve">  </w:t>
      </w:r>
      <w:r w:rsidR="00730676" w:rsidRPr="00730676">
        <w:rPr>
          <w:rFonts w:ascii="Times New Roman" w:eastAsia="宋体" w:hint="eastAsia"/>
          <w:b/>
          <w:bCs/>
          <w:kern w:val="2"/>
          <w:sz w:val="32"/>
          <w:szCs w:val="32"/>
        </w:rPr>
        <w:t>斑马鱼原始生殖细胞靶向突变技术规范</w:t>
      </w:r>
      <w:r>
        <w:rPr>
          <w:rFonts w:ascii="Times New Roman" w:eastAsia="宋体"/>
          <w:b/>
          <w:bCs/>
          <w:kern w:val="2"/>
          <w:sz w:val="32"/>
          <w:szCs w:val="32"/>
        </w:rPr>
        <w:t>》编制说明</w:t>
      </w:r>
    </w:p>
    <w:p w14:paraId="5E85D775" w14:textId="77777777" w:rsidR="003A41D5" w:rsidRDefault="003A41D5">
      <w:pPr>
        <w:pStyle w:val="a3"/>
        <w:spacing w:line="360" w:lineRule="auto"/>
        <w:rPr>
          <w:rFonts w:ascii="Times New Roman" w:eastAsia="宋体" w:hint="eastAsia"/>
          <w:b/>
          <w:bCs/>
          <w:kern w:val="2"/>
          <w:sz w:val="32"/>
          <w:szCs w:val="32"/>
        </w:rPr>
      </w:pPr>
    </w:p>
    <w:p w14:paraId="4FA78476" w14:textId="77777777" w:rsidR="003A41D5" w:rsidRPr="000027EC" w:rsidRDefault="003A41D5" w:rsidP="000027EC">
      <w:pPr>
        <w:numPr>
          <w:ilvl w:val="0"/>
          <w:numId w:val="1"/>
        </w:numPr>
        <w:spacing w:beforeLines="50" w:before="156" w:line="360" w:lineRule="auto"/>
        <w:ind w:firstLineChars="200" w:firstLine="482"/>
        <w:rPr>
          <w:rFonts w:eastAsia="仿宋_GB2312"/>
          <w:b/>
          <w:bCs/>
          <w:color w:val="0000FF"/>
          <w:sz w:val="24"/>
        </w:rPr>
      </w:pPr>
      <w:r w:rsidRPr="000027EC">
        <w:rPr>
          <w:rFonts w:eastAsia="仿宋_GB2312"/>
          <w:b/>
          <w:bCs/>
          <w:color w:val="0000FF"/>
          <w:sz w:val="24"/>
        </w:rPr>
        <w:t>工作简况，包括任务来源、协作单位</w:t>
      </w:r>
    </w:p>
    <w:p w14:paraId="68917E5A" w14:textId="77777777" w:rsidR="00B011BA" w:rsidRPr="00D8464D" w:rsidRDefault="00B011BA" w:rsidP="00D8464D">
      <w:pPr>
        <w:spacing w:beforeLines="50" w:before="156" w:line="360" w:lineRule="auto"/>
        <w:ind w:firstLineChars="270" w:firstLine="567"/>
        <w:rPr>
          <w:rFonts w:hint="eastAsia"/>
          <w:szCs w:val="21"/>
        </w:rPr>
      </w:pPr>
      <w:r w:rsidRPr="00EF6DBD">
        <w:rPr>
          <w:rFonts w:hint="eastAsia"/>
          <w:szCs w:val="21"/>
        </w:rPr>
        <w:t>自上世纪</w:t>
      </w:r>
      <w:r w:rsidRPr="00EF6DBD">
        <w:rPr>
          <w:rFonts w:hint="eastAsia"/>
          <w:szCs w:val="21"/>
        </w:rPr>
        <w:t>80</w:t>
      </w:r>
      <w:r w:rsidRPr="00EF6DBD">
        <w:rPr>
          <w:rFonts w:hint="eastAsia"/>
          <w:szCs w:val="21"/>
        </w:rPr>
        <w:t>年代，斑马鱼逐渐成为生命科学、健康科学和环境科学等研究的重要模式动物。然而，作为重要的模式动物，基因</w:t>
      </w:r>
      <w:r w:rsidR="00D6724B">
        <w:rPr>
          <w:rFonts w:hint="eastAsia"/>
          <w:szCs w:val="21"/>
        </w:rPr>
        <w:t>突变</w:t>
      </w:r>
      <w:r w:rsidRPr="00EF6DBD">
        <w:rPr>
          <w:rFonts w:hint="eastAsia"/>
          <w:szCs w:val="21"/>
        </w:rPr>
        <w:t>技术在斑马鱼中的应用存在一定的局限性，例如：生殖细胞</w:t>
      </w:r>
      <w:r w:rsidR="00477343">
        <w:rPr>
          <w:rFonts w:hint="eastAsia"/>
          <w:szCs w:val="21"/>
        </w:rPr>
        <w:t>突变</w:t>
      </w:r>
      <w:r w:rsidRPr="00EF6DBD">
        <w:rPr>
          <w:rFonts w:hint="eastAsia"/>
          <w:szCs w:val="21"/>
        </w:rPr>
        <w:t>效率偏低，以及对胚胎早期发育必需基因进行</w:t>
      </w:r>
      <w:r w:rsidR="00477343">
        <w:rPr>
          <w:rFonts w:hint="eastAsia"/>
          <w:szCs w:val="21"/>
        </w:rPr>
        <w:t>突变</w:t>
      </w:r>
      <w:r w:rsidRPr="00EF6DBD">
        <w:rPr>
          <w:rFonts w:hint="eastAsia"/>
          <w:szCs w:val="21"/>
        </w:rPr>
        <w:t>时胚胎存活率低等，这些问题都将导致消耗大量的人力和物力</w:t>
      </w:r>
      <w:r w:rsidR="005E5567">
        <w:rPr>
          <w:rFonts w:hint="eastAsia"/>
          <w:szCs w:val="21"/>
        </w:rPr>
        <w:t>，</w:t>
      </w:r>
      <w:r>
        <w:rPr>
          <w:rFonts w:hint="eastAsia"/>
          <w:szCs w:val="21"/>
        </w:rPr>
        <w:t>甚至难以</w:t>
      </w:r>
      <w:r w:rsidR="005E5567">
        <w:rPr>
          <w:rFonts w:hint="eastAsia"/>
          <w:szCs w:val="21"/>
        </w:rPr>
        <w:t>成功地</w:t>
      </w:r>
      <w:r w:rsidRPr="00D8464D">
        <w:rPr>
          <w:rFonts w:hint="eastAsia"/>
          <w:szCs w:val="21"/>
        </w:rPr>
        <w:t>构建</w:t>
      </w:r>
      <w:r>
        <w:rPr>
          <w:rFonts w:hint="eastAsia"/>
          <w:szCs w:val="21"/>
        </w:rPr>
        <w:t>斑马鱼突变</w:t>
      </w:r>
      <w:r w:rsidRPr="00D8464D">
        <w:rPr>
          <w:rFonts w:hint="eastAsia"/>
          <w:szCs w:val="21"/>
        </w:rPr>
        <w:t>品系。</w:t>
      </w:r>
    </w:p>
    <w:p w14:paraId="30A93A95" w14:textId="77777777" w:rsidR="000027EC" w:rsidRDefault="00D8464D" w:rsidP="00D8464D">
      <w:pPr>
        <w:spacing w:beforeLines="50" w:before="156" w:line="360" w:lineRule="auto"/>
        <w:ind w:firstLineChars="270" w:firstLine="567"/>
        <w:rPr>
          <w:szCs w:val="21"/>
        </w:rPr>
      </w:pPr>
      <w:r>
        <w:rPr>
          <w:szCs w:val="21"/>
        </w:rPr>
        <w:t>在此背景下，</w:t>
      </w:r>
      <w:r>
        <w:rPr>
          <w:szCs w:val="21"/>
        </w:rPr>
        <w:t>202</w:t>
      </w:r>
      <w:r w:rsidR="0004738D">
        <w:rPr>
          <w:szCs w:val="21"/>
        </w:rPr>
        <w:t>4</w:t>
      </w:r>
      <w:r>
        <w:rPr>
          <w:szCs w:val="21"/>
        </w:rPr>
        <w:t>年</w:t>
      </w:r>
      <w:r w:rsidR="00B011BA">
        <w:rPr>
          <w:szCs w:val="21"/>
        </w:rPr>
        <w:t>9</w:t>
      </w:r>
      <w:r>
        <w:rPr>
          <w:szCs w:val="21"/>
        </w:rPr>
        <w:t>月，经过全国实验动物标准化技术委员会审查同意，由中国实验动物学会下达《</w:t>
      </w:r>
      <w:r w:rsidR="000027EC" w:rsidRPr="000027EC">
        <w:rPr>
          <w:rFonts w:hint="eastAsia"/>
          <w:szCs w:val="21"/>
        </w:rPr>
        <w:t>实验动物</w:t>
      </w:r>
      <w:r w:rsidR="000027EC" w:rsidRPr="000027EC">
        <w:rPr>
          <w:rFonts w:hint="eastAsia"/>
          <w:szCs w:val="21"/>
        </w:rPr>
        <w:t xml:space="preserve"> </w:t>
      </w:r>
      <w:r w:rsidR="000027EC" w:rsidRPr="000027EC">
        <w:rPr>
          <w:rFonts w:hint="eastAsia"/>
          <w:szCs w:val="21"/>
        </w:rPr>
        <w:t>斑马鱼原始生殖细胞靶向突变技术规范</w:t>
      </w:r>
      <w:r>
        <w:rPr>
          <w:szCs w:val="21"/>
        </w:rPr>
        <w:t>》团体标准编制任务。该项标准旨</w:t>
      </w:r>
      <w:r w:rsidR="000027EC">
        <w:rPr>
          <w:rFonts w:hint="eastAsia"/>
          <w:color w:val="000000"/>
          <w:szCs w:val="21"/>
        </w:rPr>
        <w:t>在</w:t>
      </w:r>
      <w:r w:rsidR="000027EC" w:rsidRPr="00956B4F">
        <w:rPr>
          <w:color w:val="000000"/>
          <w:szCs w:val="21"/>
        </w:rPr>
        <w:t>规范</w:t>
      </w:r>
      <w:r w:rsidR="000027EC" w:rsidRPr="000027EC">
        <w:rPr>
          <w:rFonts w:hint="eastAsia"/>
          <w:color w:val="000000"/>
          <w:szCs w:val="21"/>
        </w:rPr>
        <w:t>斑马鱼基因</w:t>
      </w:r>
      <w:r w:rsidR="00477343">
        <w:rPr>
          <w:rFonts w:hint="eastAsia"/>
          <w:color w:val="000000"/>
          <w:szCs w:val="21"/>
        </w:rPr>
        <w:t>突变</w:t>
      </w:r>
      <w:r w:rsidR="000027EC" w:rsidRPr="000027EC">
        <w:rPr>
          <w:rFonts w:hint="eastAsia"/>
          <w:color w:val="000000"/>
          <w:szCs w:val="21"/>
        </w:rPr>
        <w:t>技术</w:t>
      </w:r>
      <w:r w:rsidR="000027EC">
        <w:rPr>
          <w:rFonts w:hint="eastAsia"/>
          <w:color w:val="000000"/>
          <w:szCs w:val="21"/>
        </w:rPr>
        <w:t>，</w:t>
      </w:r>
      <w:r w:rsidR="000027EC" w:rsidRPr="000027EC">
        <w:rPr>
          <w:rFonts w:hint="eastAsia"/>
          <w:color w:val="000000"/>
          <w:szCs w:val="21"/>
        </w:rPr>
        <w:t>建立新型、高效的斑马鱼突变品系构建技术。</w:t>
      </w:r>
    </w:p>
    <w:p w14:paraId="67393194" w14:textId="77777777" w:rsidR="00D8464D" w:rsidRDefault="00D8464D" w:rsidP="00D8464D">
      <w:pPr>
        <w:spacing w:beforeLines="50" w:before="156" w:line="360" w:lineRule="auto"/>
        <w:ind w:firstLineChars="270" w:firstLine="567"/>
        <w:rPr>
          <w:szCs w:val="21"/>
        </w:rPr>
      </w:pPr>
      <w:r>
        <w:rPr>
          <w:szCs w:val="21"/>
        </w:rPr>
        <w:t>本标准起草的牵头机构为中国科学院水生生物研究所，是国内唯一从事内陆水体生命过程、生态环境保护与生物资源利用研究的综合性学术研究机构。具体执行机构为国家水生生物种质资源库国家斑马鱼资源中心（以下简称</w:t>
      </w:r>
      <w:r>
        <w:rPr>
          <w:szCs w:val="21"/>
        </w:rPr>
        <w:t>CZRC</w:t>
      </w:r>
      <w:r>
        <w:rPr>
          <w:szCs w:val="21"/>
        </w:rPr>
        <w:t>），</w:t>
      </w:r>
      <w:r w:rsidR="00DA4ECD">
        <w:rPr>
          <w:rFonts w:hint="eastAsia"/>
          <w:szCs w:val="21"/>
        </w:rPr>
        <w:t>其</w:t>
      </w:r>
      <w:r>
        <w:rPr>
          <w:szCs w:val="21"/>
        </w:rPr>
        <w:t>是我国唯一的国家级斑马鱼资源库，全球三大斑马鱼资源库之一，科研支撑能力</w:t>
      </w:r>
      <w:r>
        <w:rPr>
          <w:rFonts w:hint="eastAsia"/>
          <w:szCs w:val="21"/>
        </w:rPr>
        <w:t>居</w:t>
      </w:r>
      <w:r>
        <w:rPr>
          <w:szCs w:val="21"/>
        </w:rPr>
        <w:t>全球首位。</w:t>
      </w:r>
      <w:r>
        <w:rPr>
          <w:szCs w:val="21"/>
        </w:rPr>
        <w:t>CZRC</w:t>
      </w:r>
      <w:r>
        <w:rPr>
          <w:szCs w:val="21"/>
        </w:rPr>
        <w:t>参与了《实验鱼质量控制标准》（</w:t>
      </w:r>
      <w:r>
        <w:rPr>
          <w:szCs w:val="21"/>
        </w:rPr>
        <w:t>GB∕T 39649-2020</w:t>
      </w:r>
      <w:r>
        <w:rPr>
          <w:szCs w:val="21"/>
        </w:rPr>
        <w:t>）</w:t>
      </w:r>
      <w:r w:rsidR="00D556E8">
        <w:rPr>
          <w:szCs w:val="21"/>
        </w:rPr>
        <w:t>、</w:t>
      </w:r>
      <w:r w:rsidR="00D556E8" w:rsidRPr="00D556E8">
        <w:rPr>
          <w:rFonts w:hint="eastAsia"/>
          <w:szCs w:val="21"/>
        </w:rPr>
        <w:t>《实验动物</w:t>
      </w:r>
      <w:r w:rsidR="00D556E8" w:rsidRPr="00D556E8">
        <w:rPr>
          <w:rFonts w:hint="eastAsia"/>
          <w:szCs w:val="21"/>
        </w:rPr>
        <w:t xml:space="preserve"> </w:t>
      </w:r>
      <w:r w:rsidR="00D556E8" w:rsidRPr="00D556E8">
        <w:rPr>
          <w:rFonts w:hint="eastAsia"/>
          <w:szCs w:val="21"/>
        </w:rPr>
        <w:t>斑马鱼养殖实验室建设通用技术规范》</w:t>
      </w:r>
      <w:r w:rsidR="00D556E8">
        <w:rPr>
          <w:rFonts w:hint="eastAsia"/>
          <w:szCs w:val="21"/>
        </w:rPr>
        <w:t>（</w:t>
      </w:r>
      <w:r w:rsidR="00D556E8">
        <w:rPr>
          <w:szCs w:val="21"/>
        </w:rPr>
        <w:t>T</w:t>
      </w:r>
      <w:r w:rsidR="00D556E8">
        <w:rPr>
          <w:rFonts w:hint="eastAsia"/>
          <w:szCs w:val="21"/>
        </w:rPr>
        <w:t>/</w:t>
      </w:r>
      <w:r w:rsidR="00D556E8" w:rsidRPr="00D556E8">
        <w:rPr>
          <w:szCs w:val="21"/>
        </w:rPr>
        <w:t>CALAS 126-2024</w:t>
      </w:r>
      <w:r w:rsidR="00D556E8">
        <w:rPr>
          <w:rFonts w:hint="eastAsia"/>
          <w:szCs w:val="21"/>
        </w:rPr>
        <w:t>）</w:t>
      </w:r>
      <w:r>
        <w:rPr>
          <w:szCs w:val="21"/>
        </w:rPr>
        <w:t>的编制，发表</w:t>
      </w:r>
      <w:r w:rsidR="00D556E8">
        <w:rPr>
          <w:rFonts w:hint="eastAsia"/>
          <w:szCs w:val="21"/>
        </w:rPr>
        <w:t>了</w:t>
      </w:r>
      <w:r>
        <w:rPr>
          <w:szCs w:val="21"/>
        </w:rPr>
        <w:t>斑马鱼胚胎期系列实验手册，并为全国斑马鱼研究者提供斑马鱼养殖、鱼房管理、</w:t>
      </w:r>
      <w:r w:rsidR="00A966F6">
        <w:rPr>
          <w:rFonts w:hint="eastAsia"/>
          <w:szCs w:val="21"/>
        </w:rPr>
        <w:t>转基因和基因</w:t>
      </w:r>
      <w:r w:rsidR="00D6724B">
        <w:rPr>
          <w:rFonts w:hint="eastAsia"/>
          <w:szCs w:val="21"/>
        </w:rPr>
        <w:t>突变</w:t>
      </w:r>
      <w:r w:rsidR="00A966F6">
        <w:rPr>
          <w:rFonts w:hint="eastAsia"/>
          <w:szCs w:val="21"/>
        </w:rPr>
        <w:t>斑马鱼品系构建</w:t>
      </w:r>
      <w:r>
        <w:rPr>
          <w:szCs w:val="21"/>
        </w:rPr>
        <w:t>等方面的技术咨询服务。</w:t>
      </w:r>
    </w:p>
    <w:p w14:paraId="182FF799" w14:textId="77777777" w:rsidR="00D8464D" w:rsidRPr="000027EC" w:rsidRDefault="00D8464D" w:rsidP="000027EC">
      <w:pPr>
        <w:spacing w:beforeLines="50" w:before="156" w:line="360" w:lineRule="auto"/>
        <w:ind w:firstLineChars="270" w:firstLine="567"/>
        <w:rPr>
          <w:rFonts w:hint="eastAsia"/>
          <w:szCs w:val="21"/>
        </w:rPr>
      </w:pPr>
      <w:r>
        <w:rPr>
          <w:szCs w:val="21"/>
        </w:rPr>
        <w:t>该标准起草单位为中国科学院水生生物研究所、协作单位为</w:t>
      </w:r>
      <w:r w:rsidR="000027EC" w:rsidRPr="00D13482">
        <w:rPr>
          <w:rFonts w:hint="eastAsia"/>
          <w:color w:val="000000"/>
          <w:szCs w:val="21"/>
        </w:rPr>
        <w:t>江汉大学、福建医科大学</w:t>
      </w:r>
      <w:r>
        <w:rPr>
          <w:szCs w:val="21"/>
        </w:rPr>
        <w:t>。</w:t>
      </w:r>
    </w:p>
    <w:p w14:paraId="033A7397" w14:textId="77777777" w:rsidR="00B011BA" w:rsidRPr="00B011BA" w:rsidRDefault="003A41D5" w:rsidP="00B011BA">
      <w:pPr>
        <w:numPr>
          <w:ilvl w:val="0"/>
          <w:numId w:val="1"/>
        </w:numPr>
        <w:spacing w:beforeLines="50" w:before="156" w:line="360" w:lineRule="auto"/>
        <w:ind w:firstLineChars="200" w:firstLine="482"/>
        <w:rPr>
          <w:rFonts w:eastAsia="仿宋_GB2312" w:hint="eastAsia"/>
          <w:b/>
          <w:bCs/>
          <w:color w:val="0000FF"/>
          <w:sz w:val="24"/>
        </w:rPr>
      </w:pPr>
      <w:r w:rsidRPr="000027EC">
        <w:rPr>
          <w:rFonts w:eastAsia="仿宋_GB2312"/>
          <w:b/>
          <w:bCs/>
          <w:color w:val="0000FF"/>
          <w:sz w:val="24"/>
        </w:rPr>
        <w:t>主要工作过程、标准主要起草人及其所做的工作等；</w:t>
      </w:r>
    </w:p>
    <w:p w14:paraId="74711483" w14:textId="77777777" w:rsidR="00B011BA" w:rsidRDefault="00B011BA" w:rsidP="00B011BA">
      <w:pPr>
        <w:spacing w:beforeLines="50" w:before="156" w:line="360" w:lineRule="auto"/>
        <w:ind w:firstLine="567"/>
        <w:rPr>
          <w:b/>
          <w:bCs/>
          <w:szCs w:val="21"/>
        </w:rPr>
      </w:pPr>
      <w:r>
        <w:rPr>
          <w:b/>
          <w:bCs/>
          <w:szCs w:val="21"/>
        </w:rPr>
        <w:t>（</w:t>
      </w:r>
      <w:r>
        <w:rPr>
          <w:b/>
          <w:bCs/>
          <w:szCs w:val="21"/>
        </w:rPr>
        <w:t>1</w:t>
      </w:r>
      <w:r>
        <w:rPr>
          <w:b/>
          <w:bCs/>
          <w:szCs w:val="21"/>
        </w:rPr>
        <w:t>）主要工作过程</w:t>
      </w:r>
    </w:p>
    <w:p w14:paraId="312CC953" w14:textId="77777777" w:rsidR="0004738D" w:rsidRDefault="0004738D" w:rsidP="0004738D">
      <w:pPr>
        <w:spacing w:beforeLines="50" w:before="156" w:line="360" w:lineRule="auto"/>
        <w:ind w:firstLineChars="270" w:firstLine="567"/>
        <w:rPr>
          <w:rFonts w:hint="eastAsia"/>
          <w:szCs w:val="21"/>
        </w:rPr>
      </w:pPr>
      <w:r>
        <w:rPr>
          <w:szCs w:val="21"/>
        </w:rPr>
        <w:t>2014-2024</w:t>
      </w:r>
      <w:r>
        <w:rPr>
          <w:szCs w:val="21"/>
        </w:rPr>
        <w:t>年，</w:t>
      </w:r>
      <w:r>
        <w:rPr>
          <w:rFonts w:hint="eastAsia"/>
          <w:szCs w:val="21"/>
        </w:rPr>
        <w:t>C</w:t>
      </w:r>
      <w:r>
        <w:rPr>
          <w:szCs w:val="21"/>
        </w:rPr>
        <w:t>ZRC</w:t>
      </w:r>
      <w:r>
        <w:rPr>
          <w:szCs w:val="21"/>
        </w:rPr>
        <w:t>连续举办二十三期全国斑马鱼技术培训，推广普及斑马鱼</w:t>
      </w:r>
      <w:r w:rsidRPr="0004738D">
        <w:rPr>
          <w:rFonts w:hint="eastAsia"/>
          <w:szCs w:val="21"/>
        </w:rPr>
        <w:t>胚胎显微注射</w:t>
      </w:r>
      <w:r>
        <w:rPr>
          <w:rFonts w:hint="eastAsia"/>
          <w:szCs w:val="21"/>
        </w:rPr>
        <w:t>、</w:t>
      </w:r>
      <w:r w:rsidR="00D6724B">
        <w:rPr>
          <w:rFonts w:hint="eastAsia"/>
          <w:szCs w:val="21"/>
        </w:rPr>
        <w:t>斑马鱼</w:t>
      </w:r>
      <w:r w:rsidR="005464F8">
        <w:rPr>
          <w:rFonts w:hint="eastAsia"/>
          <w:szCs w:val="21"/>
        </w:rPr>
        <w:t>转基因和</w:t>
      </w:r>
      <w:r w:rsidR="00D6724B" w:rsidRPr="00647A2D">
        <w:rPr>
          <w:rFonts w:hint="eastAsia"/>
          <w:szCs w:val="21"/>
        </w:rPr>
        <w:t>突变</w:t>
      </w:r>
      <w:r w:rsidR="005464F8">
        <w:rPr>
          <w:rFonts w:hint="eastAsia"/>
          <w:szCs w:val="21"/>
        </w:rPr>
        <w:t>品系构建</w:t>
      </w:r>
      <w:r w:rsidRPr="0004738D">
        <w:rPr>
          <w:rFonts w:hint="eastAsia"/>
          <w:szCs w:val="21"/>
        </w:rPr>
        <w:t>相关的技术培训</w:t>
      </w:r>
      <w:r>
        <w:rPr>
          <w:rFonts w:hint="eastAsia"/>
          <w:szCs w:val="21"/>
        </w:rPr>
        <w:t>。其中</w:t>
      </w:r>
      <w:r w:rsidRPr="0004738D">
        <w:rPr>
          <w:rFonts w:hint="eastAsia"/>
          <w:szCs w:val="21"/>
        </w:rPr>
        <w:t>斑马鱼突变</w:t>
      </w:r>
      <w:r w:rsidR="004B35A8">
        <w:rPr>
          <w:rFonts w:hint="eastAsia"/>
          <w:szCs w:val="21"/>
        </w:rPr>
        <w:t>品系</w:t>
      </w:r>
      <w:r w:rsidRPr="0004738D">
        <w:rPr>
          <w:rFonts w:hint="eastAsia"/>
          <w:szCs w:val="21"/>
        </w:rPr>
        <w:t>构建及遗传鉴定技术</w:t>
      </w:r>
      <w:r>
        <w:rPr>
          <w:rFonts w:hint="eastAsia"/>
          <w:szCs w:val="21"/>
        </w:rPr>
        <w:t>为其中</w:t>
      </w:r>
      <w:r>
        <w:rPr>
          <w:szCs w:val="21"/>
        </w:rPr>
        <w:t>重要课程</w:t>
      </w:r>
      <w:r w:rsidR="000C5F0F">
        <w:rPr>
          <w:szCs w:val="21"/>
        </w:rPr>
        <w:t>，</w:t>
      </w:r>
      <w:r w:rsidR="000C5F0F">
        <w:rPr>
          <w:color w:val="000000"/>
          <w:szCs w:val="21"/>
        </w:rPr>
        <w:t>向来自全国多家院校的学员们介绍</w:t>
      </w:r>
      <w:r w:rsidR="000C5F0F" w:rsidRPr="00F31D81">
        <w:rPr>
          <w:rFonts w:hint="eastAsia"/>
          <w:color w:val="000000"/>
          <w:szCs w:val="21"/>
        </w:rPr>
        <w:t>CRISPR/Cas9</w:t>
      </w:r>
      <w:r w:rsidR="000C5F0F" w:rsidRPr="00F31D81">
        <w:rPr>
          <w:rFonts w:hint="eastAsia"/>
          <w:color w:val="000000"/>
          <w:szCs w:val="21"/>
        </w:rPr>
        <w:t>技术</w:t>
      </w:r>
      <w:r w:rsidR="000C5F0F">
        <w:rPr>
          <w:rFonts w:hint="eastAsia"/>
          <w:color w:val="000000"/>
          <w:szCs w:val="21"/>
        </w:rPr>
        <w:t>相关的理论知识和研究进展。</w:t>
      </w:r>
    </w:p>
    <w:p w14:paraId="1E343691" w14:textId="77777777" w:rsidR="0004738D" w:rsidRDefault="0004738D" w:rsidP="0004738D">
      <w:pPr>
        <w:spacing w:beforeLines="50" w:before="156" w:line="360" w:lineRule="auto"/>
        <w:ind w:firstLineChars="270" w:firstLine="567"/>
        <w:rPr>
          <w:szCs w:val="21"/>
        </w:rPr>
      </w:pPr>
      <w:r>
        <w:rPr>
          <w:szCs w:val="21"/>
        </w:rPr>
        <w:lastRenderedPageBreak/>
        <w:t>2015-2020</w:t>
      </w:r>
      <w:r>
        <w:rPr>
          <w:szCs w:val="21"/>
        </w:rPr>
        <w:t>年，</w:t>
      </w:r>
      <w:r>
        <w:rPr>
          <w:szCs w:val="21"/>
        </w:rPr>
        <w:t>CZRC</w:t>
      </w:r>
      <w:r>
        <w:rPr>
          <w:szCs w:val="21"/>
        </w:rPr>
        <w:t>参与了《实验动物</w:t>
      </w:r>
      <w:r>
        <w:rPr>
          <w:szCs w:val="21"/>
        </w:rPr>
        <w:t xml:space="preserve"> </w:t>
      </w:r>
      <w:r>
        <w:rPr>
          <w:szCs w:val="21"/>
        </w:rPr>
        <w:t>实验鱼质量控制》（</w:t>
      </w:r>
      <w:r>
        <w:rPr>
          <w:szCs w:val="21"/>
        </w:rPr>
        <w:t>GB∕T 39649—2020</w:t>
      </w:r>
      <w:r>
        <w:rPr>
          <w:szCs w:val="21"/>
        </w:rPr>
        <w:t>）的起草，该标准对实验用斑马鱼的微生物控制进行了规范。</w:t>
      </w:r>
    </w:p>
    <w:p w14:paraId="541E221B" w14:textId="77777777" w:rsidR="00D556E8" w:rsidRDefault="00D556E8" w:rsidP="0004738D">
      <w:pPr>
        <w:spacing w:beforeLines="50" w:before="156" w:line="360" w:lineRule="auto"/>
        <w:ind w:firstLineChars="270" w:firstLine="567"/>
        <w:rPr>
          <w:rFonts w:hint="eastAsia"/>
          <w:szCs w:val="21"/>
        </w:rPr>
      </w:pPr>
      <w:r>
        <w:rPr>
          <w:szCs w:val="21"/>
        </w:rPr>
        <w:t>2022-2024</w:t>
      </w:r>
      <w:r>
        <w:rPr>
          <w:szCs w:val="21"/>
        </w:rPr>
        <w:t>年，</w:t>
      </w:r>
      <w:r>
        <w:rPr>
          <w:szCs w:val="21"/>
        </w:rPr>
        <w:t>CZRC</w:t>
      </w:r>
      <w:r>
        <w:rPr>
          <w:szCs w:val="21"/>
        </w:rPr>
        <w:t>参与了</w:t>
      </w:r>
      <w:r w:rsidRPr="00D556E8">
        <w:rPr>
          <w:rFonts w:hint="eastAsia"/>
          <w:szCs w:val="21"/>
        </w:rPr>
        <w:t>《实验动物</w:t>
      </w:r>
      <w:r w:rsidRPr="00D556E8">
        <w:rPr>
          <w:rFonts w:hint="eastAsia"/>
          <w:szCs w:val="21"/>
        </w:rPr>
        <w:t xml:space="preserve"> </w:t>
      </w:r>
      <w:r w:rsidRPr="00D556E8">
        <w:rPr>
          <w:rFonts w:hint="eastAsia"/>
          <w:szCs w:val="21"/>
        </w:rPr>
        <w:t>斑马鱼养殖实验室建设通用技术规范》</w:t>
      </w:r>
      <w:r>
        <w:rPr>
          <w:rFonts w:hint="eastAsia"/>
          <w:szCs w:val="21"/>
        </w:rPr>
        <w:t>（</w:t>
      </w:r>
      <w:r>
        <w:rPr>
          <w:szCs w:val="21"/>
        </w:rPr>
        <w:t>T</w:t>
      </w:r>
      <w:r>
        <w:rPr>
          <w:rFonts w:hint="eastAsia"/>
          <w:szCs w:val="21"/>
        </w:rPr>
        <w:t>/</w:t>
      </w:r>
      <w:r w:rsidRPr="00D556E8">
        <w:rPr>
          <w:szCs w:val="21"/>
        </w:rPr>
        <w:t>CALAS 126-2024</w:t>
      </w:r>
      <w:r>
        <w:rPr>
          <w:rFonts w:hint="eastAsia"/>
          <w:szCs w:val="21"/>
        </w:rPr>
        <w:t>）</w:t>
      </w:r>
      <w:r>
        <w:rPr>
          <w:szCs w:val="21"/>
        </w:rPr>
        <w:t>的编制，该标准对斑马鱼实验室建设进行了规范。</w:t>
      </w:r>
    </w:p>
    <w:p w14:paraId="230F3FF3" w14:textId="77777777" w:rsidR="0004738D" w:rsidRDefault="0004738D" w:rsidP="00D3791A">
      <w:pPr>
        <w:spacing w:beforeLines="50" w:before="156" w:line="360" w:lineRule="auto"/>
        <w:ind w:firstLineChars="270" w:firstLine="567"/>
        <w:rPr>
          <w:color w:val="000000"/>
          <w:szCs w:val="21"/>
        </w:rPr>
      </w:pPr>
      <w:r>
        <w:rPr>
          <w:rFonts w:hint="eastAsia"/>
          <w:szCs w:val="21"/>
        </w:rPr>
        <w:t>2</w:t>
      </w:r>
      <w:r>
        <w:rPr>
          <w:szCs w:val="21"/>
        </w:rPr>
        <w:t>0</w:t>
      </w:r>
      <w:r w:rsidR="00D3791A">
        <w:rPr>
          <w:szCs w:val="21"/>
        </w:rPr>
        <w:t>13</w:t>
      </w:r>
      <w:r w:rsidR="00D3791A">
        <w:rPr>
          <w:szCs w:val="21"/>
        </w:rPr>
        <w:t>年至今，</w:t>
      </w:r>
      <w:r w:rsidR="00D3791A" w:rsidRPr="00D3791A">
        <w:rPr>
          <w:rFonts w:hint="eastAsia"/>
          <w:szCs w:val="21"/>
        </w:rPr>
        <w:t>CZRC</w:t>
      </w:r>
      <w:r w:rsidR="00D3791A">
        <w:rPr>
          <w:rFonts w:hint="eastAsia"/>
          <w:szCs w:val="21"/>
        </w:rPr>
        <w:t>一直</w:t>
      </w:r>
      <w:r w:rsidR="00D3791A" w:rsidRPr="00D3791A">
        <w:rPr>
          <w:rFonts w:hint="eastAsia"/>
          <w:szCs w:val="21"/>
        </w:rPr>
        <w:t>以斑马鱼为模式动物开展</w:t>
      </w:r>
      <w:r w:rsidR="00D3791A">
        <w:rPr>
          <w:rFonts w:hint="eastAsia"/>
          <w:szCs w:val="21"/>
        </w:rPr>
        <w:t>基因</w:t>
      </w:r>
      <w:r w:rsidR="00477343">
        <w:rPr>
          <w:rFonts w:hint="eastAsia"/>
          <w:szCs w:val="21"/>
        </w:rPr>
        <w:t>突变</w:t>
      </w:r>
      <w:r w:rsidR="00D3791A" w:rsidRPr="00D3791A">
        <w:rPr>
          <w:rFonts w:hint="eastAsia"/>
          <w:szCs w:val="21"/>
        </w:rPr>
        <w:t>技术方面的研究，积累了丰富的斑马鱼突变</w:t>
      </w:r>
      <w:r w:rsidR="004B35A8">
        <w:rPr>
          <w:rFonts w:hint="eastAsia"/>
          <w:szCs w:val="21"/>
        </w:rPr>
        <w:t>品</w:t>
      </w:r>
      <w:r w:rsidR="00D3791A" w:rsidRPr="00D3791A">
        <w:rPr>
          <w:rFonts w:hint="eastAsia"/>
          <w:szCs w:val="21"/>
        </w:rPr>
        <w:t>系研制经验。</w:t>
      </w:r>
      <w:r w:rsidR="00D3791A">
        <w:rPr>
          <w:rFonts w:hint="eastAsia"/>
          <w:szCs w:val="21"/>
        </w:rPr>
        <w:t>2</w:t>
      </w:r>
      <w:r w:rsidR="00D3791A">
        <w:rPr>
          <w:szCs w:val="21"/>
        </w:rPr>
        <w:t>013</w:t>
      </w:r>
      <w:r w:rsidR="00D3791A">
        <w:rPr>
          <w:szCs w:val="21"/>
        </w:rPr>
        <w:t>年至今，</w:t>
      </w:r>
      <w:r w:rsidR="00D3791A">
        <w:rPr>
          <w:rFonts w:hint="eastAsia"/>
          <w:szCs w:val="21"/>
        </w:rPr>
        <w:t>C</w:t>
      </w:r>
      <w:r w:rsidR="00D3791A">
        <w:rPr>
          <w:szCs w:val="21"/>
        </w:rPr>
        <w:t>ZRC</w:t>
      </w:r>
      <w:r w:rsidR="00DA4ECD">
        <w:rPr>
          <w:szCs w:val="21"/>
        </w:rPr>
        <w:t>已</w:t>
      </w:r>
      <w:r w:rsidR="00D3791A">
        <w:rPr>
          <w:szCs w:val="21"/>
        </w:rPr>
        <w:t>累计为我国斑马鱼学界</w:t>
      </w:r>
      <w:r w:rsidR="00D3791A">
        <w:rPr>
          <w:rFonts w:hint="eastAsia"/>
          <w:szCs w:val="21"/>
        </w:rPr>
        <w:t>提供了</w:t>
      </w:r>
      <w:r w:rsidR="000C5F0F">
        <w:rPr>
          <w:rFonts w:hint="eastAsia"/>
          <w:szCs w:val="21"/>
        </w:rPr>
        <w:t>超过</w:t>
      </w:r>
      <w:r w:rsidR="000C5F0F" w:rsidRPr="0052161D">
        <w:rPr>
          <w:rFonts w:hint="eastAsia"/>
          <w:szCs w:val="21"/>
        </w:rPr>
        <w:t>5</w:t>
      </w:r>
      <w:r w:rsidR="000C5F0F" w:rsidRPr="0052161D">
        <w:rPr>
          <w:szCs w:val="21"/>
        </w:rPr>
        <w:t>0</w:t>
      </w:r>
      <w:r w:rsidR="00D3791A" w:rsidRPr="0052161D">
        <w:rPr>
          <w:rFonts w:hint="eastAsia"/>
          <w:szCs w:val="21"/>
        </w:rPr>
        <w:t>个</w:t>
      </w:r>
      <w:r w:rsidR="00D3791A">
        <w:rPr>
          <w:rFonts w:hint="eastAsia"/>
          <w:szCs w:val="21"/>
        </w:rPr>
        <w:t>基因</w:t>
      </w:r>
      <w:r w:rsidR="00477343">
        <w:rPr>
          <w:rFonts w:hint="eastAsia"/>
          <w:szCs w:val="21"/>
        </w:rPr>
        <w:t>突变</w:t>
      </w:r>
      <w:r w:rsidR="004B35A8">
        <w:rPr>
          <w:rFonts w:hint="eastAsia"/>
          <w:szCs w:val="21"/>
        </w:rPr>
        <w:t>品系构建的</w:t>
      </w:r>
      <w:r w:rsidR="00D3791A">
        <w:rPr>
          <w:rFonts w:hint="eastAsia"/>
          <w:szCs w:val="21"/>
        </w:rPr>
        <w:t>技术服务。此外，</w:t>
      </w:r>
      <w:r w:rsidR="00D3791A" w:rsidRPr="00D3791A">
        <w:rPr>
          <w:rFonts w:hint="eastAsia"/>
          <w:szCs w:val="21"/>
        </w:rPr>
        <w:t>标准主要起草人所在的</w:t>
      </w:r>
      <w:r w:rsidR="00D3791A" w:rsidRPr="00D3791A">
        <w:rPr>
          <w:rFonts w:hint="eastAsia"/>
          <w:szCs w:val="21"/>
        </w:rPr>
        <w:t xml:space="preserve"> CZRC</w:t>
      </w:r>
      <w:r w:rsidR="00D3791A" w:rsidRPr="00D3791A">
        <w:rPr>
          <w:rFonts w:hint="eastAsia"/>
          <w:szCs w:val="21"/>
        </w:rPr>
        <w:t>是“斑马鱼</w:t>
      </w:r>
      <w:r w:rsidR="00D3791A" w:rsidRPr="00D3791A">
        <w:rPr>
          <w:rFonts w:hint="eastAsia"/>
          <w:szCs w:val="21"/>
        </w:rPr>
        <w:t>1</w:t>
      </w:r>
      <w:r w:rsidR="00D3791A" w:rsidRPr="00D3791A">
        <w:rPr>
          <w:rFonts w:hint="eastAsia"/>
          <w:szCs w:val="21"/>
        </w:rPr>
        <w:t>号染色体全基因</w:t>
      </w:r>
      <w:r w:rsidR="00477343">
        <w:rPr>
          <w:rFonts w:hint="eastAsia"/>
          <w:szCs w:val="21"/>
        </w:rPr>
        <w:t>突变</w:t>
      </w:r>
      <w:r w:rsidR="00D3791A" w:rsidRPr="00D3791A">
        <w:rPr>
          <w:rFonts w:hint="eastAsia"/>
          <w:szCs w:val="21"/>
        </w:rPr>
        <w:t>计划”的核心成员</w:t>
      </w:r>
      <w:r w:rsidR="00402670">
        <w:rPr>
          <w:szCs w:val="21"/>
        </w:rPr>
        <w:fldChar w:fldCharType="begin">
          <w:fldData xml:space="preserve">PEVuZE5vdGU+PENpdGU+PEF1dGhvcj5TdW48L0F1dGhvcj48WWVhcj4yMDE5PC9ZZWFyPjxSZWNO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</w:fldData>
        </w:fldChar>
      </w:r>
      <w:r w:rsidR="00402670">
        <w:rPr>
          <w:szCs w:val="21"/>
        </w:rPr>
        <w:instrText xml:space="preserve"> ADDIN EN.CITE </w:instrText>
      </w:r>
      <w:r w:rsidR="00402670">
        <w:rPr>
          <w:szCs w:val="21"/>
        </w:rPr>
        <w:fldChar w:fldCharType="begin">
          <w:fldData xml:space="preserve">PEVuZE5vdGU+PENpdGU+PEF1dGhvcj5TdW48L0F1dGhvcj48WWVhcj4yMDE5PC9ZZWFyPjxSZWNO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</w:fldData>
        </w:fldChar>
      </w:r>
      <w:r w:rsidR="00402670">
        <w:rPr>
          <w:szCs w:val="21"/>
        </w:rPr>
        <w:instrText xml:space="preserve"> ADDIN EN.CITE.DATA </w:instrText>
      </w:r>
      <w:r w:rsidR="00402670">
        <w:rPr>
          <w:szCs w:val="21"/>
        </w:rPr>
      </w:r>
      <w:r w:rsidR="00402670">
        <w:rPr>
          <w:szCs w:val="21"/>
        </w:rPr>
        <w:fldChar w:fldCharType="end"/>
      </w:r>
      <w:r w:rsidR="00402670">
        <w:rPr>
          <w:szCs w:val="21"/>
        </w:rPr>
        <w:fldChar w:fldCharType="separate"/>
      </w:r>
      <w:r w:rsidR="00402670">
        <w:rPr>
          <w:noProof/>
          <w:szCs w:val="21"/>
        </w:rPr>
        <w:t>[1]</w:t>
      </w:r>
      <w:r w:rsidR="00402670">
        <w:rPr>
          <w:szCs w:val="21"/>
        </w:rPr>
        <w:fldChar w:fldCharType="end"/>
      </w:r>
      <w:r w:rsidR="00D3791A" w:rsidRPr="00D3791A">
        <w:rPr>
          <w:rFonts w:hint="eastAsia"/>
          <w:szCs w:val="21"/>
        </w:rPr>
        <w:t>，负责</w:t>
      </w:r>
      <w:r w:rsidR="00D3791A" w:rsidRPr="00D3791A">
        <w:rPr>
          <w:rFonts w:hint="eastAsia"/>
          <w:szCs w:val="21"/>
        </w:rPr>
        <w:t>52</w:t>
      </w:r>
      <w:r w:rsidR="00D3791A" w:rsidRPr="00D3791A">
        <w:rPr>
          <w:rFonts w:hint="eastAsia"/>
          <w:szCs w:val="21"/>
        </w:rPr>
        <w:t>个斑马鱼内源基因的</w:t>
      </w:r>
      <w:r w:rsidR="00477343">
        <w:rPr>
          <w:rFonts w:hint="eastAsia"/>
          <w:szCs w:val="21"/>
        </w:rPr>
        <w:t>突变</w:t>
      </w:r>
      <w:r w:rsidR="00D3791A" w:rsidRPr="00D3791A">
        <w:rPr>
          <w:rFonts w:hint="eastAsia"/>
          <w:szCs w:val="21"/>
        </w:rPr>
        <w:t>任务。</w:t>
      </w:r>
      <w:r w:rsidR="00D3791A">
        <w:rPr>
          <w:rFonts w:hint="eastAsia"/>
          <w:szCs w:val="21"/>
        </w:rPr>
        <w:t>2</w:t>
      </w:r>
      <w:r w:rsidR="00D3791A">
        <w:rPr>
          <w:szCs w:val="21"/>
        </w:rPr>
        <w:t>013</w:t>
      </w:r>
      <w:r w:rsidR="00D3791A">
        <w:rPr>
          <w:szCs w:val="21"/>
        </w:rPr>
        <w:t>年至今，</w:t>
      </w:r>
      <w:r w:rsidR="00D3791A" w:rsidRPr="00D3791A">
        <w:rPr>
          <w:rFonts w:hint="eastAsia"/>
          <w:szCs w:val="21"/>
        </w:rPr>
        <w:t>CZRC</w:t>
      </w:r>
      <w:r w:rsidR="00D3791A">
        <w:rPr>
          <w:rFonts w:hint="eastAsia"/>
          <w:szCs w:val="21"/>
        </w:rPr>
        <w:t>已经</w:t>
      </w:r>
      <w:r w:rsidR="00D3791A" w:rsidRPr="00D3791A">
        <w:rPr>
          <w:rFonts w:hint="eastAsia"/>
          <w:szCs w:val="21"/>
        </w:rPr>
        <w:t>自主构建了超过</w:t>
      </w:r>
      <w:r w:rsidR="00D3791A" w:rsidRPr="00D3791A">
        <w:rPr>
          <w:rFonts w:hint="eastAsia"/>
          <w:szCs w:val="21"/>
        </w:rPr>
        <w:t>200</w:t>
      </w:r>
      <w:r w:rsidR="00D3791A">
        <w:rPr>
          <w:rFonts w:hint="eastAsia"/>
          <w:szCs w:val="21"/>
        </w:rPr>
        <w:t>个基因的突变品系，</w:t>
      </w:r>
      <w:r w:rsidR="00D3791A" w:rsidRPr="0046429D">
        <w:rPr>
          <w:rFonts w:hint="eastAsia"/>
          <w:color w:val="000000"/>
          <w:szCs w:val="21"/>
        </w:rPr>
        <w:t>这些长期储备的</w:t>
      </w:r>
      <w:r w:rsidR="00D3791A" w:rsidRPr="00F31D81">
        <w:rPr>
          <w:rFonts w:hint="eastAsia"/>
          <w:color w:val="000000"/>
          <w:szCs w:val="21"/>
        </w:rPr>
        <w:t>实验基础</w:t>
      </w:r>
      <w:r w:rsidR="00D3791A">
        <w:rPr>
          <w:rFonts w:hint="eastAsia"/>
          <w:color w:val="000000"/>
          <w:szCs w:val="21"/>
        </w:rPr>
        <w:t>以及技术经验为</w:t>
      </w:r>
      <w:r w:rsidR="00D3791A" w:rsidRPr="00E866D7">
        <w:rPr>
          <w:color w:val="000000"/>
          <w:szCs w:val="21"/>
        </w:rPr>
        <w:t>本标准的制定工作</w:t>
      </w:r>
      <w:r w:rsidR="00D3791A" w:rsidRPr="00F31D81">
        <w:rPr>
          <w:rFonts w:hint="eastAsia"/>
          <w:color w:val="000000"/>
          <w:szCs w:val="21"/>
        </w:rPr>
        <w:t>打下了扎实的基础。</w:t>
      </w:r>
    </w:p>
    <w:p w14:paraId="1B151476" w14:textId="77777777" w:rsidR="000C5F0F" w:rsidRDefault="000C5F0F" w:rsidP="00D3791A">
      <w:pPr>
        <w:spacing w:beforeLines="50" w:before="156" w:line="360" w:lineRule="auto"/>
        <w:ind w:firstLineChars="270" w:firstLine="567"/>
        <w:rPr>
          <w:szCs w:val="21"/>
        </w:rPr>
      </w:pPr>
      <w:r w:rsidRPr="000C5F0F">
        <w:rPr>
          <w:rFonts w:hint="eastAsia"/>
          <w:szCs w:val="21"/>
        </w:rPr>
        <w:t>20</w:t>
      </w:r>
      <w:r>
        <w:rPr>
          <w:szCs w:val="21"/>
        </w:rPr>
        <w:t>19</w:t>
      </w:r>
      <w:r w:rsidRPr="000C5F0F">
        <w:rPr>
          <w:rFonts w:hint="eastAsia"/>
          <w:szCs w:val="21"/>
        </w:rPr>
        <w:t>年</w:t>
      </w:r>
      <w:r>
        <w:rPr>
          <w:szCs w:val="21"/>
        </w:rPr>
        <w:t>4</w:t>
      </w:r>
      <w:r w:rsidRPr="000C5F0F">
        <w:rPr>
          <w:rFonts w:hint="eastAsia"/>
          <w:szCs w:val="21"/>
        </w:rPr>
        <w:t>月，</w:t>
      </w:r>
      <w:r>
        <w:rPr>
          <w:rFonts w:hint="eastAsia"/>
          <w:szCs w:val="21"/>
        </w:rPr>
        <w:t>C</w:t>
      </w:r>
      <w:r>
        <w:rPr>
          <w:szCs w:val="21"/>
        </w:rPr>
        <w:t>ZRC</w:t>
      </w:r>
      <w:r w:rsidRPr="000C5F0F">
        <w:rPr>
          <w:rFonts w:hint="eastAsia"/>
          <w:szCs w:val="21"/>
        </w:rPr>
        <w:t>获得一种用于原始生殖细胞靶向突变的转基因载体及制备方法和用途</w:t>
      </w:r>
      <w:r>
        <w:rPr>
          <w:szCs w:val="21"/>
        </w:rPr>
        <w:t>发明专利一项，实现了</w:t>
      </w:r>
      <w:r w:rsidR="008F1F8F">
        <w:rPr>
          <w:rFonts w:hint="eastAsia"/>
          <w:szCs w:val="21"/>
        </w:rPr>
        <w:t>斑马鱼原始生殖细胞</w:t>
      </w:r>
      <w:r w:rsidR="0068681B" w:rsidRPr="00B356C9">
        <w:rPr>
          <w:rFonts w:hint="eastAsia"/>
          <w:szCs w:val="21"/>
        </w:rPr>
        <w:t>（</w:t>
      </w:r>
      <w:r w:rsidR="0068681B" w:rsidRPr="00B356C9">
        <w:rPr>
          <w:rFonts w:hint="eastAsia"/>
          <w:szCs w:val="21"/>
        </w:rPr>
        <w:t>primordial germ</w:t>
      </w:r>
      <w:r w:rsidR="0068681B" w:rsidRPr="00B356C9">
        <w:rPr>
          <w:szCs w:val="21"/>
        </w:rPr>
        <w:t xml:space="preserve"> cell</w:t>
      </w:r>
      <w:r w:rsidR="0068681B" w:rsidRPr="00B356C9">
        <w:rPr>
          <w:rFonts w:hint="eastAsia"/>
          <w:szCs w:val="21"/>
        </w:rPr>
        <w:t>，</w:t>
      </w:r>
      <w:r w:rsidR="0068681B" w:rsidRPr="00B356C9">
        <w:rPr>
          <w:szCs w:val="21"/>
        </w:rPr>
        <w:t>PGC</w:t>
      </w:r>
      <w:r w:rsidR="0068681B" w:rsidRPr="00B356C9">
        <w:rPr>
          <w:rFonts w:hint="eastAsia"/>
          <w:szCs w:val="21"/>
        </w:rPr>
        <w:t>）</w:t>
      </w:r>
      <w:r w:rsidR="008F1F8F">
        <w:rPr>
          <w:rFonts w:hint="eastAsia"/>
          <w:szCs w:val="21"/>
        </w:rPr>
        <w:t>靶向的基因</w:t>
      </w:r>
      <w:r w:rsidR="00477343">
        <w:rPr>
          <w:rFonts w:hint="eastAsia"/>
          <w:szCs w:val="21"/>
        </w:rPr>
        <w:t>突变</w:t>
      </w:r>
      <w:r>
        <w:rPr>
          <w:szCs w:val="21"/>
        </w:rPr>
        <w:t>。</w:t>
      </w:r>
    </w:p>
    <w:p w14:paraId="12BEBBC7" w14:textId="77777777" w:rsidR="0004738D" w:rsidRDefault="0004738D" w:rsidP="0004738D">
      <w:pPr>
        <w:spacing w:beforeLines="50" w:before="156" w:line="360" w:lineRule="auto"/>
        <w:ind w:firstLineChars="270" w:firstLine="567"/>
        <w:rPr>
          <w:szCs w:val="21"/>
        </w:rPr>
      </w:pPr>
      <w:r>
        <w:rPr>
          <w:szCs w:val="21"/>
        </w:rPr>
        <w:t>202</w:t>
      </w:r>
      <w:r w:rsidR="000C5F0F">
        <w:rPr>
          <w:szCs w:val="21"/>
        </w:rPr>
        <w:t>4</w:t>
      </w:r>
      <w:r>
        <w:rPr>
          <w:szCs w:val="21"/>
        </w:rPr>
        <w:t>年</w:t>
      </w:r>
      <w:r>
        <w:rPr>
          <w:szCs w:val="21"/>
        </w:rPr>
        <w:t>5-6</w:t>
      </w:r>
      <w:r>
        <w:rPr>
          <w:szCs w:val="21"/>
        </w:rPr>
        <w:t>月，本标准起草组结合多年积累经验及收集到资料形成《</w:t>
      </w:r>
      <w:r w:rsidR="000C5F0F" w:rsidRPr="000027EC">
        <w:rPr>
          <w:rFonts w:hint="eastAsia"/>
          <w:szCs w:val="21"/>
        </w:rPr>
        <w:t>实验动物</w:t>
      </w:r>
      <w:r w:rsidR="000C5F0F" w:rsidRPr="000027EC">
        <w:rPr>
          <w:rFonts w:hint="eastAsia"/>
          <w:szCs w:val="21"/>
        </w:rPr>
        <w:t xml:space="preserve"> </w:t>
      </w:r>
      <w:r w:rsidR="000C5F0F" w:rsidRPr="000027EC">
        <w:rPr>
          <w:rFonts w:hint="eastAsia"/>
          <w:szCs w:val="21"/>
        </w:rPr>
        <w:t>斑马鱼原始生殖细胞靶向突变技术规范</w:t>
      </w:r>
      <w:r>
        <w:rPr>
          <w:szCs w:val="21"/>
        </w:rPr>
        <w:t>》标准草稿及立项申请材料。</w:t>
      </w:r>
    </w:p>
    <w:p w14:paraId="3A366AA7" w14:textId="77777777" w:rsidR="0004738D" w:rsidRDefault="0004738D" w:rsidP="0004738D">
      <w:pPr>
        <w:spacing w:beforeLines="50" w:before="156" w:line="360" w:lineRule="auto"/>
        <w:ind w:firstLineChars="270" w:firstLine="567"/>
        <w:rPr>
          <w:szCs w:val="21"/>
        </w:rPr>
      </w:pPr>
      <w:r>
        <w:rPr>
          <w:szCs w:val="21"/>
        </w:rPr>
        <w:t>202</w:t>
      </w:r>
      <w:r w:rsidR="000C5F0F">
        <w:rPr>
          <w:szCs w:val="21"/>
        </w:rPr>
        <w:t>4</w:t>
      </w:r>
      <w:r>
        <w:rPr>
          <w:szCs w:val="21"/>
        </w:rPr>
        <w:t>年</w:t>
      </w:r>
      <w:r>
        <w:rPr>
          <w:szCs w:val="21"/>
        </w:rPr>
        <w:t>6-8</w:t>
      </w:r>
      <w:r>
        <w:rPr>
          <w:szCs w:val="21"/>
        </w:rPr>
        <w:t>月，中国实验动物学会对草案和申请书进行形式审查，并组织相关专家对标准的科学性和严谨性进行全面考察与审核。</w:t>
      </w:r>
    </w:p>
    <w:p w14:paraId="54A66CB2" w14:textId="77777777" w:rsidR="0004738D" w:rsidRDefault="0004738D" w:rsidP="0004738D">
      <w:pPr>
        <w:spacing w:beforeLines="50" w:before="156" w:line="360" w:lineRule="auto"/>
        <w:ind w:firstLineChars="270" w:firstLine="567"/>
        <w:rPr>
          <w:szCs w:val="21"/>
        </w:rPr>
      </w:pPr>
      <w:r>
        <w:rPr>
          <w:szCs w:val="21"/>
        </w:rPr>
        <w:t>202</w:t>
      </w:r>
      <w:r w:rsidR="000C5F0F">
        <w:rPr>
          <w:szCs w:val="21"/>
        </w:rPr>
        <w:t>4</w:t>
      </w:r>
      <w:r>
        <w:rPr>
          <w:szCs w:val="21"/>
        </w:rPr>
        <w:t>年</w:t>
      </w:r>
      <w:r w:rsidR="000C5F0F">
        <w:rPr>
          <w:szCs w:val="21"/>
        </w:rPr>
        <w:t>9</w:t>
      </w:r>
      <w:r>
        <w:rPr>
          <w:szCs w:val="21"/>
        </w:rPr>
        <w:t>月</w:t>
      </w:r>
      <w:r w:rsidR="000C5F0F">
        <w:rPr>
          <w:szCs w:val="21"/>
        </w:rPr>
        <w:t>10</w:t>
      </w:r>
      <w:r>
        <w:rPr>
          <w:szCs w:val="21"/>
        </w:rPr>
        <w:t>日，学会对本标准准予立项。</w:t>
      </w:r>
    </w:p>
    <w:p w14:paraId="0FA4D550" w14:textId="77777777" w:rsidR="0004738D" w:rsidRDefault="0004738D" w:rsidP="0004738D">
      <w:pPr>
        <w:spacing w:beforeLines="50" w:before="156" w:line="360" w:lineRule="auto"/>
        <w:ind w:firstLineChars="270" w:firstLine="567"/>
        <w:rPr>
          <w:szCs w:val="21"/>
        </w:rPr>
      </w:pPr>
      <w:r>
        <w:rPr>
          <w:szCs w:val="21"/>
        </w:rPr>
        <w:t>202</w:t>
      </w:r>
      <w:r w:rsidR="00B011BA">
        <w:rPr>
          <w:szCs w:val="21"/>
        </w:rPr>
        <w:t>4</w:t>
      </w:r>
      <w:r>
        <w:rPr>
          <w:szCs w:val="21"/>
        </w:rPr>
        <w:t>年</w:t>
      </w:r>
      <w:r w:rsidR="00B011BA">
        <w:rPr>
          <w:szCs w:val="21"/>
        </w:rPr>
        <w:t>10</w:t>
      </w:r>
      <w:r>
        <w:rPr>
          <w:szCs w:val="21"/>
        </w:rPr>
        <w:t>-12</w:t>
      </w:r>
      <w:r>
        <w:rPr>
          <w:szCs w:val="21"/>
        </w:rPr>
        <w:t>月，本标准起草组对召开</w:t>
      </w:r>
      <w:r>
        <w:rPr>
          <w:szCs w:val="21"/>
        </w:rPr>
        <w:t>3</w:t>
      </w:r>
      <w:r>
        <w:rPr>
          <w:szCs w:val="21"/>
        </w:rPr>
        <w:t>次标准工作会议，讨论专家组意见，针对标准草案存在的问题进行讨论，并对标准草案进行修改完善，完成了标准征求意见稿和编制说明。</w:t>
      </w:r>
    </w:p>
    <w:p w14:paraId="41982013" w14:textId="77777777" w:rsidR="00B011BA" w:rsidRDefault="00B011BA" w:rsidP="00B011BA">
      <w:pPr>
        <w:spacing w:beforeLines="50" w:before="156" w:line="360" w:lineRule="auto"/>
        <w:ind w:firstLine="567"/>
        <w:rPr>
          <w:b/>
          <w:bCs/>
          <w:szCs w:val="21"/>
        </w:rPr>
      </w:pPr>
      <w:r>
        <w:rPr>
          <w:b/>
          <w:bCs/>
          <w:szCs w:val="21"/>
        </w:rPr>
        <w:t>（</w:t>
      </w:r>
      <w:r>
        <w:rPr>
          <w:b/>
          <w:bCs/>
          <w:szCs w:val="21"/>
        </w:rPr>
        <w:t>2</w:t>
      </w:r>
      <w:r>
        <w:rPr>
          <w:b/>
          <w:bCs/>
          <w:szCs w:val="21"/>
        </w:rPr>
        <w:t>）标准主要起草人极其所做工作</w:t>
      </w:r>
    </w:p>
    <w:p w14:paraId="041353B8" w14:textId="77777777" w:rsidR="00B011BA" w:rsidRPr="00B011BA" w:rsidRDefault="00B011BA" w:rsidP="00B011BA">
      <w:pPr>
        <w:spacing w:beforeLines="50" w:before="156" w:line="360" w:lineRule="auto"/>
        <w:ind w:firstLineChars="270" w:firstLine="567"/>
        <w:rPr>
          <w:szCs w:val="21"/>
        </w:rPr>
      </w:pPr>
      <w:r>
        <w:rPr>
          <w:szCs w:val="21"/>
        </w:rPr>
        <w:t>本标准主要起草人为：</w:t>
      </w:r>
      <w:r w:rsidRPr="00B011BA">
        <w:rPr>
          <w:szCs w:val="21"/>
        </w:rPr>
        <w:t>孙永华、熊凤、潘鲁湲、庞少臣、张峰华、谢训卫</w:t>
      </w:r>
      <w:r>
        <w:rPr>
          <w:szCs w:val="21"/>
        </w:rPr>
        <w:t>。</w:t>
      </w:r>
    </w:p>
    <w:p w14:paraId="747F7303" w14:textId="77777777" w:rsidR="00B011BA" w:rsidRPr="00B011BA" w:rsidRDefault="00B011BA" w:rsidP="00B011BA">
      <w:pPr>
        <w:spacing w:beforeLines="50" w:before="156" w:line="360" w:lineRule="auto"/>
        <w:ind w:firstLineChars="270" w:firstLine="567"/>
        <w:rPr>
          <w:szCs w:val="21"/>
        </w:rPr>
      </w:pPr>
      <w:r>
        <w:rPr>
          <w:szCs w:val="21"/>
        </w:rPr>
        <w:t>本标准由中国科学院水生生物研究所牵头，由中国科学院水生生物研究所、</w:t>
      </w:r>
      <w:r w:rsidRPr="00D13482">
        <w:rPr>
          <w:rFonts w:hint="eastAsia"/>
          <w:color w:val="000000"/>
          <w:szCs w:val="21"/>
        </w:rPr>
        <w:t>江汉大学、福建医科大学</w:t>
      </w:r>
      <w:r>
        <w:rPr>
          <w:szCs w:val="21"/>
        </w:rPr>
        <w:t>等单位参与讨论和调研，共同完成标准草案的编写。编制过程中，共开展</w:t>
      </w:r>
      <w:r>
        <w:rPr>
          <w:szCs w:val="21"/>
        </w:rPr>
        <w:t>3</w:t>
      </w:r>
      <w:r>
        <w:rPr>
          <w:szCs w:val="21"/>
        </w:rPr>
        <w:t>场线上会议，讨论原始生殖细胞靶向基因</w:t>
      </w:r>
      <w:r w:rsidR="00477343">
        <w:rPr>
          <w:rFonts w:hint="eastAsia"/>
          <w:szCs w:val="21"/>
        </w:rPr>
        <w:t>突变</w:t>
      </w:r>
      <w:r>
        <w:rPr>
          <w:szCs w:val="21"/>
        </w:rPr>
        <w:t>技术</w:t>
      </w:r>
      <w:r w:rsidR="00437EC4">
        <w:rPr>
          <w:rFonts w:hint="eastAsia"/>
          <w:szCs w:val="21"/>
        </w:rPr>
        <w:t>内容</w:t>
      </w:r>
      <w:r>
        <w:rPr>
          <w:szCs w:val="21"/>
        </w:rPr>
        <w:t>，</w:t>
      </w:r>
      <w:r w:rsidR="00322C52" w:rsidRPr="00091297">
        <w:rPr>
          <w:color w:val="000000"/>
        </w:rPr>
        <w:t>包括技术原理</w:t>
      </w:r>
      <w:r w:rsidR="00322C52">
        <w:rPr>
          <w:rFonts w:hint="eastAsia"/>
          <w:color w:val="000000"/>
        </w:rPr>
        <w:t>、</w:t>
      </w:r>
      <w:r w:rsidR="00322C52" w:rsidRPr="005A4206">
        <w:rPr>
          <w:rFonts w:hint="eastAsia"/>
          <w:color w:val="000000"/>
        </w:rPr>
        <w:t>技术流程</w:t>
      </w:r>
      <w:r w:rsidR="00322C52">
        <w:rPr>
          <w:rFonts w:hint="eastAsia"/>
          <w:color w:val="000000"/>
        </w:rPr>
        <w:t>、技术</w:t>
      </w:r>
      <w:r w:rsidR="00322C52" w:rsidRPr="00091297">
        <w:rPr>
          <w:color w:val="000000"/>
        </w:rPr>
        <w:t>步</w:t>
      </w:r>
      <w:r w:rsidR="00322C52" w:rsidRPr="00091297">
        <w:rPr>
          <w:color w:val="000000"/>
        </w:rPr>
        <w:lastRenderedPageBreak/>
        <w:t>骤</w:t>
      </w:r>
      <w:r w:rsidR="00322C52">
        <w:rPr>
          <w:rFonts w:hint="eastAsia"/>
          <w:color w:val="000000"/>
        </w:rPr>
        <w:t>以及</w:t>
      </w:r>
      <w:r w:rsidR="00322C52" w:rsidRPr="005A4206">
        <w:rPr>
          <w:rFonts w:hint="eastAsia"/>
          <w:color w:val="000000"/>
        </w:rPr>
        <w:t>突变品系的信息记录</w:t>
      </w:r>
      <w:r>
        <w:rPr>
          <w:szCs w:val="21"/>
        </w:rPr>
        <w:t>相关议题。另建立了讨论组，并定期对标准草案撰写过程中涉及到的数据、经验以及目前业内实际情况进行综合讨论与分析。</w:t>
      </w:r>
    </w:p>
    <w:p w14:paraId="586C2AA2" w14:textId="77777777" w:rsidR="00B011BA" w:rsidRPr="00B011BA" w:rsidRDefault="00B011BA" w:rsidP="0043505C">
      <w:pPr>
        <w:spacing w:beforeLines="50" w:before="156" w:line="360" w:lineRule="auto"/>
        <w:ind w:firstLineChars="270" w:firstLine="567"/>
        <w:rPr>
          <w:rFonts w:hint="eastAsia"/>
          <w:szCs w:val="21"/>
        </w:rPr>
      </w:pPr>
      <w:r>
        <w:rPr>
          <w:szCs w:val="21"/>
        </w:rPr>
        <w:t>孙永华负责引领会议议题与确认最终结论，熊凤负责会议记录和草案编写，</w:t>
      </w:r>
      <w:r w:rsidRPr="00DD28FD">
        <w:rPr>
          <w:color w:val="000000"/>
          <w:szCs w:val="21"/>
        </w:rPr>
        <w:t>潘鲁湲、庞少臣、张峰华、谢训卫</w:t>
      </w:r>
      <w:r>
        <w:rPr>
          <w:szCs w:val="21"/>
        </w:rPr>
        <w:t>等负责条款调研并对标准条件提出本专门领域修改意见。</w:t>
      </w:r>
    </w:p>
    <w:p w14:paraId="48AC5C19" w14:textId="77777777" w:rsidR="003A41D5" w:rsidRPr="000027EC" w:rsidRDefault="003A41D5" w:rsidP="000027EC">
      <w:pPr>
        <w:numPr>
          <w:ilvl w:val="0"/>
          <w:numId w:val="1"/>
        </w:numPr>
        <w:spacing w:beforeLines="50" w:before="156" w:line="360" w:lineRule="auto"/>
        <w:ind w:firstLineChars="200" w:firstLine="482"/>
        <w:rPr>
          <w:rFonts w:eastAsia="仿宋_GB2312"/>
          <w:b/>
          <w:bCs/>
          <w:color w:val="0000FF"/>
          <w:sz w:val="24"/>
        </w:rPr>
      </w:pPr>
      <w:r w:rsidRPr="000027EC">
        <w:rPr>
          <w:rFonts w:eastAsia="仿宋_GB2312" w:hint="eastAsia"/>
          <w:b/>
          <w:bCs/>
          <w:color w:val="0000FF"/>
          <w:sz w:val="24"/>
        </w:rPr>
        <w:t>标准编写背景；</w:t>
      </w:r>
    </w:p>
    <w:p w14:paraId="1755FD5B" w14:textId="77777777" w:rsidR="007A02E7" w:rsidRPr="007A02E7" w:rsidRDefault="007A02E7" w:rsidP="007A02E7">
      <w:pPr>
        <w:spacing w:line="360" w:lineRule="auto"/>
        <w:ind w:firstLineChars="200" w:firstLine="420"/>
        <w:rPr>
          <w:color w:val="000000"/>
          <w:szCs w:val="21"/>
          <w:shd w:val="clear" w:color="auto" w:fill="FFFFFF"/>
        </w:rPr>
      </w:pPr>
      <w:r w:rsidRPr="007A02E7">
        <w:rPr>
          <w:rFonts w:hint="eastAsia"/>
          <w:color w:val="000000"/>
          <w:szCs w:val="21"/>
          <w:shd w:val="clear" w:color="auto" w:fill="FFFFFF"/>
        </w:rPr>
        <w:t>基因</w:t>
      </w:r>
      <w:r w:rsidR="00D6724B">
        <w:rPr>
          <w:rFonts w:hint="eastAsia"/>
          <w:color w:val="000000"/>
          <w:szCs w:val="21"/>
          <w:shd w:val="clear" w:color="auto" w:fill="FFFFFF"/>
        </w:rPr>
        <w:t>突变</w:t>
      </w:r>
      <w:r w:rsidRPr="007A02E7">
        <w:rPr>
          <w:rFonts w:hint="eastAsia"/>
          <w:color w:val="000000"/>
          <w:szCs w:val="21"/>
          <w:shd w:val="clear" w:color="auto" w:fill="FFFFFF"/>
        </w:rPr>
        <w:t>技术是揭示基因功能的重要研究工具</w:t>
      </w:r>
      <w:r w:rsidR="00B356C9">
        <w:rPr>
          <w:color w:val="000000"/>
          <w:szCs w:val="21"/>
          <w:shd w:val="clear" w:color="auto" w:fill="FFFFFF"/>
        </w:rPr>
        <w:fldChar w:fldCharType="begin"/>
      </w:r>
      <w:r w:rsidR="00402670">
        <w:rPr>
          <w:color w:val="000000"/>
          <w:szCs w:val="21"/>
          <w:shd w:val="clear" w:color="auto" w:fill="FFFFFF"/>
        </w:rPr>
        <w:instrText xml:space="preserve"> ADDIN EN.CITE &lt;EndNote&gt;&lt;Cite&gt;&lt;Author&gt;Maeder&lt;/Author&gt;&lt;Year&gt;2016&lt;/Year&gt;&lt;RecNum&gt;695&lt;/RecNum&gt;&lt;DisplayText&gt;[2]&lt;/DisplayText&gt;&lt;record&gt;&lt;rec-number&gt;695&lt;/rec-number&gt;&lt;foreign-keys&gt;&lt;key app="EN" db-id="f0spt0wxlewfaues5szvf2ff0zatesrftx0f" timestamp="1457586599"&gt;695&lt;/key&gt;&lt;/foreign-keys&gt;&lt;ref-type name="Journal Article"&gt;17&lt;/ref-type&gt;&lt;contributors&gt;&lt;authors&gt;&lt;author&gt;Maeder, M. L.&lt;/author&gt;&lt;author&gt;Gersbach, C. A.&lt;/author&gt;&lt;/authors&gt;&lt;/contributors&gt;&lt;auth-address&gt;Editas Medicine, Cambridge, Massachusetts, USA.&amp;#xD;Department of Biomedical Engineering, Duke University, Durham, North Carolina, USA.&amp;#xD;Center for Genomic and Computational Biology, Duke University, Durham, North Carolina, USA.&amp;#xD;Department of Orthopaedic Surgery, Duke University Medical Center, Durham, North Carolina, USA.&lt;/auth-address&gt;&lt;titles&gt;&lt;title&gt;Genome-editing Technologies for Gene and Cell Therapy&lt;/title&gt;&lt;secondary-title&gt;Mol Ther&lt;/secondary-title&gt;&lt;/titles&gt;&lt;periodical&gt;&lt;full-title&gt;Mol Ther&lt;/full-title&gt;&lt;/periodical&gt;&lt;pages&gt;430-46&lt;/pages&gt;&lt;volume&gt;24&lt;/volume&gt;&lt;number&gt;3&lt;/number&gt;&lt;edition&gt;2016/01/13&lt;/edition&gt;&lt;dates&gt;&lt;year&gt;2016&lt;/year&gt;&lt;pub-dates&gt;&lt;date&gt;Mar&lt;/date&gt;&lt;/pub-dates&gt;&lt;/dates&gt;&lt;isbn&gt;1525-0024 (Electronic)&amp;#xD;1525-0016 (Linking)&lt;/isbn&gt;&lt;accession-num&gt;26755333&lt;/accession-num&gt;&lt;urls&gt;&lt;related-urls&gt;&lt;url&gt;http://www.ncbi.nlm.nih.gov/pubmed/26755333&lt;/url&gt;&lt;/related-urls&gt;&lt;/urls&gt;&lt;electronic-resource-num&gt;10.1038/mt.2016.10&amp;#xD;mt201610 [pii]&lt;/electronic-resource-num&gt;&lt;language&gt;eng&lt;/language&gt;&lt;/record&gt;&lt;/Cite&gt;&lt;/EndNote&gt;</w:instrText>
      </w:r>
      <w:r w:rsidR="00B356C9">
        <w:rPr>
          <w:color w:val="000000"/>
          <w:szCs w:val="21"/>
          <w:shd w:val="clear" w:color="auto" w:fill="FFFFFF"/>
        </w:rPr>
        <w:fldChar w:fldCharType="separate"/>
      </w:r>
      <w:r w:rsidR="00402670">
        <w:rPr>
          <w:noProof/>
          <w:color w:val="000000"/>
          <w:szCs w:val="21"/>
          <w:shd w:val="clear" w:color="auto" w:fill="FFFFFF"/>
        </w:rPr>
        <w:t>[2]</w:t>
      </w:r>
      <w:r w:rsidR="00B356C9">
        <w:rPr>
          <w:color w:val="000000"/>
          <w:szCs w:val="21"/>
          <w:shd w:val="clear" w:color="auto" w:fill="FFFFFF"/>
        </w:rPr>
        <w:fldChar w:fldCharType="end"/>
      </w:r>
      <w:r w:rsidRPr="007A02E7">
        <w:rPr>
          <w:rFonts w:hint="eastAsia"/>
          <w:color w:val="000000"/>
          <w:szCs w:val="21"/>
          <w:shd w:val="clear" w:color="auto" w:fill="FFFFFF"/>
        </w:rPr>
        <w:t>，特别是近年来出现的</w:t>
      </w:r>
      <w:r w:rsidRPr="007A02E7">
        <w:rPr>
          <w:rFonts w:hint="eastAsia"/>
          <w:color w:val="000000"/>
          <w:szCs w:val="21"/>
          <w:shd w:val="clear" w:color="auto" w:fill="FFFFFF"/>
        </w:rPr>
        <w:t>Clustered Regularly Interspaced Short Palindromic Repeats (CRISPR)/CRISPR -associated (Cas)9</w:t>
      </w:r>
      <w:r w:rsidRPr="007A02E7">
        <w:rPr>
          <w:rFonts w:hint="eastAsia"/>
          <w:color w:val="000000"/>
          <w:szCs w:val="21"/>
          <w:shd w:val="clear" w:color="auto" w:fill="FFFFFF"/>
        </w:rPr>
        <w:t>技术</w:t>
      </w:r>
      <w:r w:rsidR="00B356C9">
        <w:rPr>
          <w:color w:val="000000"/>
          <w:szCs w:val="21"/>
          <w:shd w:val="clear" w:color="auto" w:fill="FFFFFF"/>
        </w:rPr>
        <w:fldChar w:fldCharType="begin">
          <w:fldData xml:space="preserve">PEVuZE5vdGU+PENpdGU+PEF1dGhvcj5TaGFsZW08L0F1dGhvcj48WWVhcj4yMDE0PC9ZZWFyPjxS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==
</w:fldData>
        </w:fldChar>
      </w:r>
      <w:r w:rsidR="00402670">
        <w:rPr>
          <w:color w:val="000000"/>
          <w:szCs w:val="21"/>
          <w:shd w:val="clear" w:color="auto" w:fill="FFFFFF"/>
        </w:rPr>
        <w:instrText xml:space="preserve"> ADDIN EN.CITE </w:instrText>
      </w:r>
      <w:r w:rsidR="00402670">
        <w:rPr>
          <w:color w:val="000000"/>
          <w:szCs w:val="21"/>
          <w:shd w:val="clear" w:color="auto" w:fill="FFFFFF"/>
        </w:rPr>
        <w:fldChar w:fldCharType="begin">
          <w:fldData xml:space="preserve">PEVuZE5vdGU+PENpdGU+PEF1dGhvcj5TaGFsZW08L0F1dGhvcj48WWVhcj4yMDE0PC9ZZWFyPjxS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==
</w:fldData>
        </w:fldChar>
      </w:r>
      <w:r w:rsidR="00402670">
        <w:rPr>
          <w:color w:val="000000"/>
          <w:szCs w:val="21"/>
          <w:shd w:val="clear" w:color="auto" w:fill="FFFFFF"/>
        </w:rPr>
        <w:instrText xml:space="preserve"> ADDIN EN.CITE.DATA </w:instrText>
      </w:r>
      <w:r w:rsidR="00402670">
        <w:rPr>
          <w:color w:val="000000"/>
          <w:szCs w:val="21"/>
          <w:shd w:val="clear" w:color="auto" w:fill="FFFFFF"/>
        </w:rPr>
      </w:r>
      <w:r w:rsidR="00402670">
        <w:rPr>
          <w:color w:val="000000"/>
          <w:szCs w:val="21"/>
          <w:shd w:val="clear" w:color="auto" w:fill="FFFFFF"/>
        </w:rPr>
        <w:fldChar w:fldCharType="end"/>
      </w:r>
      <w:r w:rsidR="00B356C9">
        <w:rPr>
          <w:color w:val="000000"/>
          <w:szCs w:val="21"/>
          <w:shd w:val="clear" w:color="auto" w:fill="FFFFFF"/>
        </w:rPr>
        <w:fldChar w:fldCharType="separate"/>
      </w:r>
      <w:r w:rsidR="00402670">
        <w:rPr>
          <w:noProof/>
          <w:color w:val="000000"/>
          <w:szCs w:val="21"/>
          <w:shd w:val="clear" w:color="auto" w:fill="FFFFFF"/>
        </w:rPr>
        <w:t>[3, 4]</w:t>
      </w:r>
      <w:r w:rsidR="00B356C9">
        <w:rPr>
          <w:color w:val="000000"/>
          <w:szCs w:val="21"/>
          <w:shd w:val="clear" w:color="auto" w:fill="FFFFFF"/>
        </w:rPr>
        <w:fldChar w:fldCharType="end"/>
      </w:r>
      <w:r w:rsidRPr="007A02E7">
        <w:rPr>
          <w:rFonts w:hint="eastAsia"/>
          <w:color w:val="000000"/>
          <w:szCs w:val="21"/>
          <w:shd w:val="clear" w:color="auto" w:fill="FFFFFF"/>
        </w:rPr>
        <w:t>，因其效率高、可操作性强，已成为多数物种</w:t>
      </w:r>
      <w:r w:rsidR="00D33006">
        <w:rPr>
          <w:rFonts w:hint="eastAsia"/>
          <w:color w:val="000000"/>
          <w:szCs w:val="21"/>
          <w:shd w:val="clear" w:color="auto" w:fill="FFFFFF"/>
        </w:rPr>
        <w:t>基因</w:t>
      </w:r>
      <w:r w:rsidRPr="007A02E7">
        <w:rPr>
          <w:rFonts w:hint="eastAsia"/>
          <w:color w:val="000000"/>
          <w:szCs w:val="21"/>
          <w:shd w:val="clear" w:color="auto" w:fill="FFFFFF"/>
        </w:rPr>
        <w:t>定点</w:t>
      </w:r>
      <w:r w:rsidR="004F316D">
        <w:rPr>
          <w:rFonts w:hint="eastAsia"/>
          <w:color w:val="000000"/>
          <w:szCs w:val="21"/>
          <w:shd w:val="clear" w:color="auto" w:fill="FFFFFF"/>
        </w:rPr>
        <w:t>突变</w:t>
      </w:r>
      <w:r w:rsidRPr="007A02E7">
        <w:rPr>
          <w:rFonts w:hint="eastAsia"/>
          <w:color w:val="000000"/>
          <w:szCs w:val="21"/>
          <w:shd w:val="clear" w:color="auto" w:fill="FFFFFF"/>
        </w:rPr>
        <w:t>的主导技术</w:t>
      </w:r>
      <w:r w:rsidR="00B356C9">
        <w:rPr>
          <w:color w:val="000000"/>
          <w:szCs w:val="21"/>
          <w:shd w:val="clear" w:color="auto" w:fill="FFFFFF"/>
        </w:rPr>
        <w:fldChar w:fldCharType="begin"/>
      </w:r>
      <w:r w:rsidR="00402670">
        <w:rPr>
          <w:color w:val="000000"/>
          <w:szCs w:val="21"/>
          <w:shd w:val="clear" w:color="auto" w:fill="FFFFFF"/>
        </w:rPr>
        <w:instrText xml:space="preserve"> ADDIN EN.CITE &lt;EndNote&gt;&lt;Cite&gt;&lt;Author&gt;Jao&lt;/Author&gt;&lt;Year&gt;2013&lt;/Year&gt;&lt;RecNum&gt;578&lt;/RecNum&gt;&lt;DisplayText&gt;[5]&lt;/DisplayText&gt;&lt;record&gt;&lt;rec-number&gt;578&lt;/rec-number&gt;&lt;foreign-keys&gt;&lt;key app="EN" db-id="f0spt0wxlewfaues5szvf2ff0zatesrftx0f" timestamp="1386315181"&gt;578&lt;/key&gt;&lt;/foreign-keys&gt;&lt;ref-type name="Journal Article"&gt;17&lt;/ref-type&gt;&lt;contributors&gt;&lt;authors&gt;&lt;author&gt;Jao, L. E.&lt;/author&gt;&lt;author&gt;Wente, S. R.&lt;/author&gt;&lt;author&gt;Chen, W.&lt;/author&gt;&lt;/authors&gt;&lt;/contributors&gt;&lt;auth-address&gt;Department of Cell and Developmental Biology, Vanderbilt University School of Medicine, Nashville, TN 37232-8240, USA.&lt;/auth-address&gt;&lt;titles&gt;&lt;title&gt;Efficient multiplex biallelic zebrafish genome editing using a CRISPR nuclease system&lt;/title&gt;&lt;secondary-title&gt;Proc Natl Acad Sci U S A&lt;/secondary-title&gt;&lt;/titles&gt;&lt;periodical&gt;&lt;full-title&gt;Proc Natl Acad Sci U S A&lt;/full-title&gt;&lt;/periodical&gt;&lt;pages&gt;13904-9&lt;/pages&gt;&lt;volume&gt;110&lt;/volume&gt;&lt;number&gt;34&lt;/number&gt;&lt;edition&gt;2013/08/07&lt;/edition&gt;&lt;dates&gt;&lt;year&gt;2013&lt;/year&gt;&lt;pub-dates&gt;&lt;date&gt;Aug 20&lt;/date&gt;&lt;/pub-dates&gt;&lt;/dates&gt;&lt;isbn&gt;1091-6490 (Electronic)&amp;#xD;0027-8424 (Linking)&lt;/isbn&gt;&lt;accession-num&gt;23918387&lt;/accession-num&gt;&lt;urls&gt;&lt;related-urls&gt;&lt;url&gt;http://www.ncbi.nlm.nih.gov/pubmed/23918387&lt;/url&gt;&lt;/related-urls&gt;&lt;/urls&gt;&lt;custom2&gt;3752207&lt;/custom2&gt;&lt;electronic-resource-num&gt;10.1073/pnas.1308335110&amp;#xD;1308335110 [pii]&lt;/electronic-resource-num&gt;&lt;language&gt;eng&lt;/language&gt;&lt;/record&gt;&lt;/Cite&gt;&lt;/EndNote&gt;</w:instrText>
      </w:r>
      <w:r w:rsidR="00B356C9">
        <w:rPr>
          <w:color w:val="000000"/>
          <w:szCs w:val="21"/>
          <w:shd w:val="clear" w:color="auto" w:fill="FFFFFF"/>
        </w:rPr>
        <w:fldChar w:fldCharType="separate"/>
      </w:r>
      <w:r w:rsidR="00402670">
        <w:rPr>
          <w:noProof/>
          <w:color w:val="000000"/>
          <w:szCs w:val="21"/>
          <w:shd w:val="clear" w:color="auto" w:fill="FFFFFF"/>
        </w:rPr>
        <w:t>[5]</w:t>
      </w:r>
      <w:r w:rsidR="00B356C9">
        <w:rPr>
          <w:color w:val="000000"/>
          <w:szCs w:val="21"/>
          <w:shd w:val="clear" w:color="auto" w:fill="FFFFFF"/>
        </w:rPr>
        <w:fldChar w:fldCharType="end"/>
      </w:r>
      <w:r w:rsidRPr="007A02E7">
        <w:rPr>
          <w:rFonts w:hint="eastAsia"/>
          <w:color w:val="000000"/>
          <w:szCs w:val="21"/>
          <w:shd w:val="clear" w:color="auto" w:fill="FFFFFF"/>
        </w:rPr>
        <w:t>。虽然</w:t>
      </w:r>
      <w:r w:rsidRPr="007A02E7">
        <w:rPr>
          <w:rFonts w:hint="eastAsia"/>
          <w:color w:val="000000"/>
          <w:szCs w:val="21"/>
          <w:shd w:val="clear" w:color="auto" w:fill="FFFFFF"/>
        </w:rPr>
        <w:t>CRISPR/Cas9</w:t>
      </w:r>
      <w:r w:rsidRPr="007A02E7">
        <w:rPr>
          <w:rFonts w:hint="eastAsia"/>
          <w:color w:val="000000"/>
          <w:szCs w:val="21"/>
          <w:shd w:val="clear" w:color="auto" w:fill="FFFFFF"/>
        </w:rPr>
        <w:t>技术已被广泛应用于研制斑马鱼</w:t>
      </w:r>
      <w:r w:rsidR="004F316D">
        <w:rPr>
          <w:rFonts w:hint="eastAsia"/>
          <w:color w:val="000000"/>
          <w:szCs w:val="21"/>
          <w:shd w:val="clear" w:color="auto" w:fill="FFFFFF"/>
        </w:rPr>
        <w:t>突变</w:t>
      </w:r>
      <w:r w:rsidR="004B35A8">
        <w:rPr>
          <w:rFonts w:hint="eastAsia"/>
          <w:color w:val="000000"/>
          <w:szCs w:val="21"/>
          <w:shd w:val="clear" w:color="auto" w:fill="FFFFFF"/>
        </w:rPr>
        <w:t>品系</w:t>
      </w:r>
      <w:r w:rsidRPr="007A02E7">
        <w:rPr>
          <w:rFonts w:hint="eastAsia"/>
          <w:color w:val="000000"/>
          <w:szCs w:val="21"/>
          <w:shd w:val="clear" w:color="auto" w:fill="FFFFFF"/>
        </w:rPr>
        <w:t>，但仍存在亟待解决的若干问题。</w:t>
      </w:r>
    </w:p>
    <w:p w14:paraId="58E55078" w14:textId="77777777" w:rsidR="007A02E7" w:rsidRPr="007A02E7" w:rsidRDefault="007A02E7" w:rsidP="007A02E7">
      <w:pPr>
        <w:spacing w:line="360" w:lineRule="auto"/>
        <w:ind w:firstLineChars="200" w:firstLine="420"/>
        <w:rPr>
          <w:color w:val="000000"/>
          <w:szCs w:val="21"/>
          <w:shd w:val="clear" w:color="auto" w:fill="FFFFFF"/>
        </w:rPr>
      </w:pPr>
      <w:r w:rsidRPr="007A02E7">
        <w:rPr>
          <w:rFonts w:hint="eastAsia"/>
          <w:color w:val="000000"/>
          <w:szCs w:val="21"/>
          <w:shd w:val="clear" w:color="auto" w:fill="FFFFFF"/>
        </w:rPr>
        <w:t>一方面，在利用</w:t>
      </w:r>
      <w:r w:rsidRPr="007A02E7">
        <w:rPr>
          <w:rFonts w:hint="eastAsia"/>
          <w:color w:val="000000"/>
          <w:szCs w:val="21"/>
          <w:shd w:val="clear" w:color="auto" w:fill="FFFFFF"/>
        </w:rPr>
        <w:t>CRISPR/Cas9</w:t>
      </w:r>
      <w:r w:rsidRPr="007A02E7">
        <w:rPr>
          <w:rFonts w:hint="eastAsia"/>
          <w:color w:val="000000"/>
          <w:szCs w:val="21"/>
          <w:shd w:val="clear" w:color="auto" w:fill="FFFFFF"/>
        </w:rPr>
        <w:t>系统制备斑马鱼</w:t>
      </w:r>
      <w:r w:rsidR="00DA4ECD" w:rsidRPr="007A02E7">
        <w:rPr>
          <w:rFonts w:hint="eastAsia"/>
          <w:color w:val="000000"/>
          <w:szCs w:val="21"/>
          <w:shd w:val="clear" w:color="auto" w:fill="FFFFFF"/>
        </w:rPr>
        <w:t>突变</w:t>
      </w:r>
      <w:r w:rsidR="00DA4ECD">
        <w:rPr>
          <w:rFonts w:hint="eastAsia"/>
          <w:color w:val="000000"/>
          <w:szCs w:val="21"/>
          <w:shd w:val="clear" w:color="auto" w:fill="FFFFFF"/>
        </w:rPr>
        <w:t>体</w:t>
      </w:r>
      <w:r w:rsidRPr="007A02E7">
        <w:rPr>
          <w:rFonts w:hint="eastAsia"/>
          <w:color w:val="000000"/>
          <w:szCs w:val="21"/>
          <w:shd w:val="clear" w:color="auto" w:fill="FFFFFF"/>
        </w:rPr>
        <w:t>的研究中，研究者们普遍使用体外转录的方法合成核酸内切酶</w:t>
      </w:r>
      <w:r w:rsidRPr="007A02E7">
        <w:rPr>
          <w:rFonts w:hint="eastAsia"/>
          <w:color w:val="000000"/>
          <w:szCs w:val="21"/>
          <w:shd w:val="clear" w:color="auto" w:fill="FFFFFF"/>
        </w:rPr>
        <w:t>Cas9 mRNA</w:t>
      </w:r>
      <w:r w:rsidR="00816AF2">
        <w:rPr>
          <w:rFonts w:hint="eastAsia"/>
          <w:color w:val="000000"/>
          <w:szCs w:val="21"/>
          <w:shd w:val="clear" w:color="auto" w:fill="FFFFFF"/>
        </w:rPr>
        <w:t>，</w:t>
      </w:r>
      <w:r w:rsidRPr="007A02E7">
        <w:rPr>
          <w:rFonts w:hint="eastAsia"/>
          <w:color w:val="000000"/>
          <w:szCs w:val="21"/>
          <w:shd w:val="clear" w:color="auto" w:fill="FFFFFF"/>
        </w:rPr>
        <w:t>然后将</w:t>
      </w:r>
      <w:r w:rsidRPr="007A02E7">
        <w:rPr>
          <w:rFonts w:hint="eastAsia"/>
          <w:color w:val="000000"/>
          <w:szCs w:val="21"/>
          <w:shd w:val="clear" w:color="auto" w:fill="FFFFFF"/>
        </w:rPr>
        <w:t>Cas9 mRNA</w:t>
      </w:r>
      <w:r w:rsidRPr="007A02E7">
        <w:rPr>
          <w:rFonts w:hint="eastAsia"/>
          <w:color w:val="000000"/>
          <w:szCs w:val="21"/>
          <w:shd w:val="clear" w:color="auto" w:fill="FFFFFF"/>
        </w:rPr>
        <w:t>注射到斑马鱼胚胎中产生</w:t>
      </w:r>
      <w:r w:rsidRPr="007A02E7">
        <w:rPr>
          <w:rFonts w:hint="eastAsia"/>
          <w:color w:val="000000"/>
          <w:szCs w:val="21"/>
          <w:shd w:val="clear" w:color="auto" w:fill="FFFFFF"/>
        </w:rPr>
        <w:t>Cas9</w:t>
      </w:r>
      <w:r w:rsidRPr="007A02E7">
        <w:rPr>
          <w:rFonts w:hint="eastAsia"/>
          <w:color w:val="000000"/>
          <w:szCs w:val="21"/>
          <w:shd w:val="clear" w:color="auto" w:fill="FFFFFF"/>
        </w:rPr>
        <w:t>蛋白。然而</w:t>
      </w:r>
      <w:r w:rsidR="00D33006">
        <w:rPr>
          <w:rFonts w:hint="eastAsia"/>
          <w:color w:val="000000"/>
          <w:szCs w:val="21"/>
          <w:shd w:val="clear" w:color="auto" w:fill="FFFFFF"/>
        </w:rPr>
        <w:t>，</w:t>
      </w:r>
      <w:r w:rsidRPr="007A02E7">
        <w:rPr>
          <w:rFonts w:hint="eastAsia"/>
          <w:color w:val="000000"/>
          <w:szCs w:val="21"/>
          <w:shd w:val="clear" w:color="auto" w:fill="FFFFFF"/>
        </w:rPr>
        <w:t>目前体外转录技术对实验员的分子遗传</w:t>
      </w:r>
      <w:r w:rsidR="00D33006">
        <w:rPr>
          <w:rFonts w:hint="eastAsia"/>
          <w:color w:val="000000"/>
          <w:szCs w:val="21"/>
          <w:shd w:val="clear" w:color="auto" w:fill="FFFFFF"/>
        </w:rPr>
        <w:t>学</w:t>
      </w:r>
      <w:r w:rsidRPr="007A02E7">
        <w:rPr>
          <w:rFonts w:hint="eastAsia"/>
          <w:color w:val="000000"/>
          <w:szCs w:val="21"/>
          <w:shd w:val="clear" w:color="auto" w:fill="FFFFFF"/>
        </w:rPr>
        <w:t>实验技能要求较高，</w:t>
      </w:r>
      <w:r w:rsidR="00D33006">
        <w:rPr>
          <w:rFonts w:hint="eastAsia"/>
          <w:color w:val="000000"/>
          <w:szCs w:val="21"/>
          <w:shd w:val="clear" w:color="auto" w:fill="FFFFFF"/>
        </w:rPr>
        <w:t>可能</w:t>
      </w:r>
      <w:r w:rsidRPr="007A02E7">
        <w:rPr>
          <w:rFonts w:hint="eastAsia"/>
          <w:color w:val="000000"/>
          <w:szCs w:val="21"/>
          <w:shd w:val="clear" w:color="auto" w:fill="FFFFFF"/>
        </w:rPr>
        <w:t>面临</w:t>
      </w:r>
      <w:r w:rsidR="004B35A8">
        <w:rPr>
          <w:rFonts w:hint="eastAsia"/>
          <w:color w:val="000000"/>
          <w:szCs w:val="21"/>
          <w:shd w:val="clear" w:color="auto" w:fill="FFFFFF"/>
        </w:rPr>
        <w:t>合成失败</w:t>
      </w:r>
      <w:r w:rsidRPr="007A02E7">
        <w:rPr>
          <w:rFonts w:hint="eastAsia"/>
          <w:color w:val="000000"/>
          <w:szCs w:val="21"/>
          <w:shd w:val="clear" w:color="auto" w:fill="FFFFFF"/>
        </w:rPr>
        <w:t>，或者合成的</w:t>
      </w:r>
      <w:r w:rsidRPr="007A02E7">
        <w:rPr>
          <w:rFonts w:hint="eastAsia"/>
          <w:color w:val="000000"/>
          <w:szCs w:val="21"/>
          <w:shd w:val="clear" w:color="auto" w:fill="FFFFFF"/>
        </w:rPr>
        <w:t>Cas9 mRNA</w:t>
      </w:r>
      <w:r w:rsidRPr="007A02E7">
        <w:rPr>
          <w:rFonts w:hint="eastAsia"/>
          <w:color w:val="000000"/>
          <w:szCs w:val="21"/>
          <w:shd w:val="clear" w:color="auto" w:fill="FFFFFF"/>
        </w:rPr>
        <w:t>降解等问题。并且，体外转录出的</w:t>
      </w:r>
      <w:r w:rsidRPr="007A02E7">
        <w:rPr>
          <w:rFonts w:hint="eastAsia"/>
          <w:color w:val="000000"/>
          <w:szCs w:val="21"/>
          <w:shd w:val="clear" w:color="auto" w:fill="FFFFFF"/>
        </w:rPr>
        <w:t>Cas9 mRNA</w:t>
      </w:r>
      <w:r w:rsidRPr="007A02E7">
        <w:rPr>
          <w:rFonts w:hint="eastAsia"/>
          <w:color w:val="000000"/>
          <w:szCs w:val="21"/>
          <w:shd w:val="clear" w:color="auto" w:fill="FFFFFF"/>
        </w:rPr>
        <w:t>在长期保存过程中，以及每次使用时反复冻存，都会影响</w:t>
      </w:r>
      <w:r w:rsidRPr="007A02E7">
        <w:rPr>
          <w:rFonts w:hint="eastAsia"/>
          <w:color w:val="000000"/>
          <w:szCs w:val="21"/>
          <w:shd w:val="clear" w:color="auto" w:fill="FFFFFF"/>
        </w:rPr>
        <w:t>Cas9 mRNA</w:t>
      </w:r>
      <w:r w:rsidRPr="007A02E7">
        <w:rPr>
          <w:rFonts w:hint="eastAsia"/>
          <w:color w:val="000000"/>
          <w:szCs w:val="21"/>
          <w:shd w:val="clear" w:color="auto" w:fill="FFFFFF"/>
        </w:rPr>
        <w:t>的质量。除了耗时耗力，体外转录的试剂盒比较昂贵</w:t>
      </w:r>
      <w:r w:rsidR="00EB6FEA">
        <w:rPr>
          <w:rFonts w:hint="eastAsia"/>
          <w:color w:val="000000"/>
          <w:szCs w:val="21"/>
          <w:shd w:val="clear" w:color="auto" w:fill="FFFFFF"/>
        </w:rPr>
        <w:t>，合成</w:t>
      </w:r>
      <w:r w:rsidR="00EB6FEA" w:rsidRPr="007A02E7">
        <w:rPr>
          <w:rFonts w:hint="eastAsia"/>
          <w:color w:val="000000"/>
          <w:szCs w:val="21"/>
          <w:shd w:val="clear" w:color="auto" w:fill="FFFFFF"/>
        </w:rPr>
        <w:t>Cas9 mRNA</w:t>
      </w:r>
      <w:r w:rsidR="00EB6FEA">
        <w:rPr>
          <w:rFonts w:hint="eastAsia"/>
          <w:color w:val="000000"/>
          <w:szCs w:val="21"/>
          <w:shd w:val="clear" w:color="auto" w:fill="FFFFFF"/>
        </w:rPr>
        <w:t>的成本较高。</w:t>
      </w:r>
    </w:p>
    <w:p w14:paraId="704CDF36" w14:textId="77777777" w:rsidR="007A02E7" w:rsidRPr="00EF6DBD" w:rsidRDefault="007A02E7" w:rsidP="007A02E7">
      <w:pPr>
        <w:spacing w:line="360" w:lineRule="auto"/>
        <w:ind w:firstLineChars="200" w:firstLine="420"/>
        <w:rPr>
          <w:szCs w:val="21"/>
        </w:rPr>
      </w:pPr>
      <w:r w:rsidRPr="00EF6DBD">
        <w:rPr>
          <w:rFonts w:hint="eastAsia"/>
          <w:szCs w:val="21"/>
        </w:rPr>
        <w:t>另一方面，生殖细胞系突变率远低于全胚水平的突变率。</w:t>
      </w:r>
      <w:r w:rsidR="00C102CE">
        <w:rPr>
          <w:rFonts w:hint="eastAsia"/>
          <w:szCs w:val="21"/>
        </w:rPr>
        <w:t>对</w:t>
      </w:r>
      <w:r w:rsidRPr="00EF6DBD">
        <w:rPr>
          <w:rFonts w:hint="eastAsia"/>
          <w:szCs w:val="21"/>
        </w:rPr>
        <w:t>“斑马鱼</w:t>
      </w:r>
      <w:r w:rsidRPr="00EF6DBD">
        <w:rPr>
          <w:rFonts w:hint="eastAsia"/>
          <w:szCs w:val="21"/>
        </w:rPr>
        <w:t>1</w:t>
      </w:r>
      <w:r w:rsidRPr="00EF6DBD">
        <w:rPr>
          <w:rFonts w:hint="eastAsia"/>
          <w:szCs w:val="21"/>
        </w:rPr>
        <w:t>号染色体全基因</w:t>
      </w:r>
      <w:r w:rsidR="00477343">
        <w:rPr>
          <w:rFonts w:hint="eastAsia"/>
          <w:szCs w:val="21"/>
        </w:rPr>
        <w:t>突变</w:t>
      </w:r>
      <w:r w:rsidRPr="00EF6DBD">
        <w:rPr>
          <w:rFonts w:hint="eastAsia"/>
          <w:szCs w:val="21"/>
        </w:rPr>
        <w:t>计划”中</w:t>
      </w:r>
      <w:r w:rsidRPr="00EF6DBD">
        <w:rPr>
          <w:rFonts w:hint="eastAsia"/>
          <w:szCs w:val="21"/>
        </w:rPr>
        <w:t>52</w:t>
      </w:r>
      <w:r w:rsidRPr="00EF6DBD">
        <w:rPr>
          <w:rFonts w:hint="eastAsia"/>
          <w:szCs w:val="21"/>
        </w:rPr>
        <w:t>个基因的</w:t>
      </w:r>
      <w:r w:rsidR="00477343">
        <w:rPr>
          <w:rFonts w:hint="eastAsia"/>
          <w:szCs w:val="21"/>
        </w:rPr>
        <w:t>突变</w:t>
      </w:r>
      <w:r w:rsidR="00C102CE">
        <w:rPr>
          <w:rFonts w:hint="eastAsia"/>
          <w:szCs w:val="21"/>
        </w:rPr>
        <w:t>效率</w:t>
      </w:r>
      <w:r w:rsidR="000364CE">
        <w:rPr>
          <w:rFonts w:hint="eastAsia"/>
          <w:szCs w:val="21"/>
        </w:rPr>
        <w:t>分析，</w:t>
      </w:r>
      <w:r w:rsidRPr="00EF6DBD">
        <w:rPr>
          <w:rFonts w:hint="eastAsia"/>
          <w:szCs w:val="21"/>
        </w:rPr>
        <w:t>如果将</w:t>
      </w:r>
      <w:r w:rsidRPr="00EF6DBD">
        <w:rPr>
          <w:rFonts w:hint="eastAsia"/>
          <w:szCs w:val="21"/>
        </w:rPr>
        <w:t>F0</w:t>
      </w:r>
      <w:r w:rsidRPr="00EF6DBD">
        <w:rPr>
          <w:rFonts w:hint="eastAsia"/>
          <w:szCs w:val="21"/>
        </w:rPr>
        <w:t>代胚胎群体的突变率作为</w:t>
      </w:r>
      <w:r w:rsidRPr="00EF6DBD">
        <w:rPr>
          <w:rFonts w:hint="eastAsia"/>
          <w:szCs w:val="21"/>
        </w:rPr>
        <w:t>gRNA</w:t>
      </w:r>
      <w:r w:rsidRPr="00EF6DBD">
        <w:rPr>
          <w:rFonts w:hint="eastAsia"/>
          <w:szCs w:val="21"/>
        </w:rPr>
        <w:t>的突变效率，则</w:t>
      </w:r>
      <w:r w:rsidR="000049B1" w:rsidRPr="00EF6DBD">
        <w:rPr>
          <w:rFonts w:hint="eastAsia"/>
          <w:szCs w:val="21"/>
        </w:rPr>
        <w:t>52</w:t>
      </w:r>
      <w:r w:rsidR="000049B1" w:rsidRPr="00EF6DBD">
        <w:rPr>
          <w:rFonts w:hint="eastAsia"/>
          <w:szCs w:val="21"/>
        </w:rPr>
        <w:t>个</w:t>
      </w:r>
      <w:r w:rsidR="000049B1">
        <w:rPr>
          <w:rFonts w:hint="eastAsia"/>
          <w:szCs w:val="21"/>
        </w:rPr>
        <w:t>gRNA</w:t>
      </w:r>
      <w:r w:rsidR="000049B1">
        <w:rPr>
          <w:rFonts w:hint="eastAsia"/>
          <w:szCs w:val="21"/>
        </w:rPr>
        <w:t>的</w:t>
      </w:r>
      <w:r w:rsidRPr="00EF6DBD">
        <w:rPr>
          <w:rFonts w:hint="eastAsia"/>
          <w:szCs w:val="21"/>
        </w:rPr>
        <w:t>平均突变效率为</w:t>
      </w:r>
      <w:r w:rsidRPr="00EF6DBD">
        <w:rPr>
          <w:rFonts w:hint="eastAsia"/>
          <w:szCs w:val="21"/>
        </w:rPr>
        <w:t>59%</w:t>
      </w:r>
      <w:r w:rsidRPr="00EF6DBD">
        <w:rPr>
          <w:rFonts w:hint="eastAsia"/>
          <w:szCs w:val="21"/>
        </w:rPr>
        <w:t>；而仅有平均</w:t>
      </w:r>
      <w:r w:rsidRPr="00EF6DBD">
        <w:rPr>
          <w:rFonts w:hint="eastAsia"/>
          <w:szCs w:val="21"/>
        </w:rPr>
        <w:t>39%</w:t>
      </w:r>
      <w:r w:rsidRPr="00EF6DBD">
        <w:rPr>
          <w:rFonts w:hint="eastAsia"/>
          <w:szCs w:val="21"/>
        </w:rPr>
        <w:t>的</w:t>
      </w:r>
      <w:r w:rsidRPr="00EF6DBD">
        <w:rPr>
          <w:rFonts w:hint="eastAsia"/>
          <w:szCs w:val="21"/>
        </w:rPr>
        <w:t>F0</w:t>
      </w:r>
      <w:r w:rsidRPr="00EF6DBD">
        <w:rPr>
          <w:rFonts w:hint="eastAsia"/>
          <w:szCs w:val="21"/>
        </w:rPr>
        <w:t>代成鱼可以产生</w:t>
      </w:r>
      <w:r w:rsidR="00477343">
        <w:rPr>
          <w:rFonts w:hint="eastAsia"/>
          <w:szCs w:val="21"/>
        </w:rPr>
        <w:t>突变</w:t>
      </w:r>
      <w:r w:rsidRPr="00EF6DBD">
        <w:rPr>
          <w:rFonts w:hint="eastAsia"/>
          <w:szCs w:val="21"/>
        </w:rPr>
        <w:t>子代，这些子代群体中则仅有约</w:t>
      </w:r>
      <w:r w:rsidRPr="00EF6DBD">
        <w:rPr>
          <w:rFonts w:hint="eastAsia"/>
          <w:szCs w:val="21"/>
        </w:rPr>
        <w:t>42%</w:t>
      </w:r>
      <w:r w:rsidRPr="00EF6DBD">
        <w:rPr>
          <w:rFonts w:hint="eastAsia"/>
          <w:szCs w:val="21"/>
        </w:rPr>
        <w:t>的</w:t>
      </w:r>
      <w:r w:rsidRPr="00EF6DBD">
        <w:rPr>
          <w:rFonts w:hint="eastAsia"/>
          <w:szCs w:val="21"/>
        </w:rPr>
        <w:t>F1</w:t>
      </w:r>
      <w:r w:rsidRPr="00EF6DBD">
        <w:rPr>
          <w:rFonts w:hint="eastAsia"/>
          <w:szCs w:val="21"/>
        </w:rPr>
        <w:t>代为突变阳性个体。因此，在</w:t>
      </w:r>
      <w:r w:rsidRPr="00EF6DBD">
        <w:rPr>
          <w:rFonts w:hint="eastAsia"/>
          <w:szCs w:val="21"/>
        </w:rPr>
        <w:t>F0</w:t>
      </w:r>
      <w:r w:rsidRPr="00EF6DBD">
        <w:rPr>
          <w:rFonts w:hint="eastAsia"/>
          <w:szCs w:val="21"/>
        </w:rPr>
        <w:t>代胚胎中，仅有</w:t>
      </w:r>
      <w:r w:rsidRPr="00EF6DBD">
        <w:rPr>
          <w:rFonts w:hint="eastAsia"/>
          <w:szCs w:val="21"/>
        </w:rPr>
        <w:t>16%</w:t>
      </w:r>
      <w:r w:rsidRPr="00EF6DBD">
        <w:rPr>
          <w:rFonts w:hint="eastAsia"/>
          <w:szCs w:val="21"/>
        </w:rPr>
        <w:t>（</w:t>
      </w:r>
      <w:r w:rsidRPr="00EF6DBD">
        <w:rPr>
          <w:rFonts w:hint="eastAsia"/>
          <w:szCs w:val="21"/>
        </w:rPr>
        <w:t>39%</w:t>
      </w:r>
      <w:r w:rsidRPr="00EF6DBD">
        <w:rPr>
          <w:rFonts w:hint="eastAsia"/>
          <w:szCs w:val="21"/>
        </w:rPr>
        <w:t>×</w:t>
      </w:r>
      <w:r w:rsidRPr="00EF6DBD">
        <w:rPr>
          <w:rFonts w:hint="eastAsia"/>
          <w:szCs w:val="21"/>
        </w:rPr>
        <w:t>42%</w:t>
      </w:r>
      <w:r w:rsidRPr="00EF6DBD">
        <w:rPr>
          <w:rFonts w:hint="eastAsia"/>
          <w:szCs w:val="21"/>
        </w:rPr>
        <w:t>）的生殖细胞发生了突变，远小于</w:t>
      </w:r>
      <w:r w:rsidRPr="00EF6DBD">
        <w:rPr>
          <w:rFonts w:hint="eastAsia"/>
          <w:szCs w:val="21"/>
        </w:rPr>
        <w:t>F0</w:t>
      </w:r>
      <w:r w:rsidRPr="00EF6DBD">
        <w:rPr>
          <w:rFonts w:hint="eastAsia"/>
          <w:szCs w:val="21"/>
        </w:rPr>
        <w:t>代胚胎群体的平均突变率（</w:t>
      </w:r>
      <w:r w:rsidRPr="00EF6DBD">
        <w:rPr>
          <w:rFonts w:hint="eastAsia"/>
          <w:szCs w:val="21"/>
        </w:rPr>
        <w:t>59%</w:t>
      </w:r>
      <w:r w:rsidRPr="00EF6DBD">
        <w:rPr>
          <w:rFonts w:hint="eastAsia"/>
          <w:szCs w:val="21"/>
        </w:rPr>
        <w:t>）。同时，在</w:t>
      </w:r>
      <w:r w:rsidRPr="00EF6DBD">
        <w:rPr>
          <w:rFonts w:hint="eastAsia"/>
          <w:szCs w:val="21"/>
        </w:rPr>
        <w:t>CZRC</w:t>
      </w:r>
      <w:r w:rsidRPr="00EF6DBD">
        <w:rPr>
          <w:rFonts w:hint="eastAsia"/>
          <w:szCs w:val="21"/>
        </w:rPr>
        <w:t>负责的</w:t>
      </w:r>
      <w:r w:rsidRPr="00EF6DBD">
        <w:rPr>
          <w:rFonts w:hint="eastAsia"/>
          <w:szCs w:val="21"/>
        </w:rPr>
        <w:t>52</w:t>
      </w:r>
      <w:r w:rsidRPr="00EF6DBD">
        <w:rPr>
          <w:rFonts w:hint="eastAsia"/>
          <w:szCs w:val="21"/>
        </w:rPr>
        <w:t>个基因中，</w:t>
      </w:r>
      <w:r w:rsidRPr="00EF6DBD">
        <w:rPr>
          <w:rFonts w:hint="eastAsia"/>
          <w:szCs w:val="21"/>
        </w:rPr>
        <w:t>4%</w:t>
      </w:r>
      <w:r w:rsidRPr="00EF6DBD">
        <w:rPr>
          <w:rFonts w:hint="eastAsia"/>
          <w:szCs w:val="21"/>
        </w:rPr>
        <w:t>（</w:t>
      </w:r>
      <w:r w:rsidRPr="00EF6DBD">
        <w:rPr>
          <w:rFonts w:hint="eastAsia"/>
          <w:szCs w:val="21"/>
        </w:rPr>
        <w:t>2/52</w:t>
      </w:r>
      <w:r w:rsidRPr="00EF6DBD">
        <w:rPr>
          <w:rFonts w:hint="eastAsia"/>
          <w:szCs w:val="21"/>
        </w:rPr>
        <w:t>）的基因在</w:t>
      </w:r>
      <w:r w:rsidRPr="00EF6DBD">
        <w:rPr>
          <w:rFonts w:hint="eastAsia"/>
          <w:szCs w:val="21"/>
        </w:rPr>
        <w:t>F0</w:t>
      </w:r>
      <w:r w:rsidRPr="00EF6DBD">
        <w:rPr>
          <w:rFonts w:hint="eastAsia"/>
          <w:szCs w:val="21"/>
        </w:rPr>
        <w:t>代胚胎群体的突变率仅</w:t>
      </w:r>
      <w:r w:rsidRPr="00EF6DBD">
        <w:rPr>
          <w:rFonts w:hint="eastAsia"/>
          <w:szCs w:val="21"/>
        </w:rPr>
        <w:t>10%</w:t>
      </w:r>
      <w:r w:rsidRPr="00EF6DBD">
        <w:rPr>
          <w:rFonts w:hint="eastAsia"/>
          <w:szCs w:val="21"/>
        </w:rPr>
        <w:t>，且</w:t>
      </w:r>
      <w:r w:rsidR="00EB6FEA">
        <w:rPr>
          <w:rFonts w:hint="eastAsia"/>
          <w:szCs w:val="21"/>
        </w:rPr>
        <w:t>这些</w:t>
      </w:r>
      <w:r w:rsidRPr="00EF6DBD">
        <w:rPr>
          <w:rFonts w:hint="eastAsia"/>
          <w:szCs w:val="21"/>
        </w:rPr>
        <w:t>F0</w:t>
      </w:r>
      <w:r w:rsidRPr="00EF6DBD">
        <w:rPr>
          <w:rFonts w:hint="eastAsia"/>
          <w:szCs w:val="21"/>
        </w:rPr>
        <w:t>代阳性个体向</w:t>
      </w:r>
      <w:r w:rsidRPr="00EF6DBD">
        <w:rPr>
          <w:rFonts w:hint="eastAsia"/>
          <w:szCs w:val="21"/>
        </w:rPr>
        <w:t>F1</w:t>
      </w:r>
      <w:r w:rsidRPr="00EF6DBD">
        <w:rPr>
          <w:rFonts w:hint="eastAsia"/>
          <w:szCs w:val="21"/>
        </w:rPr>
        <w:t>代生殖传递的效率仅</w:t>
      </w:r>
      <w:r w:rsidRPr="00EF6DBD">
        <w:rPr>
          <w:rFonts w:hint="eastAsia"/>
          <w:szCs w:val="21"/>
        </w:rPr>
        <w:t>5%</w:t>
      </w:r>
      <w:r w:rsidRPr="00EF6DBD">
        <w:rPr>
          <w:rFonts w:hint="eastAsia"/>
          <w:szCs w:val="21"/>
        </w:rPr>
        <w:t>。这极大地增加了后续筛选的难度，甚至在一些情况下无法筛选到合适的（移码）突变个体。因此，提高</w:t>
      </w:r>
      <w:r w:rsidRPr="00EF6DBD">
        <w:rPr>
          <w:rFonts w:hint="eastAsia"/>
          <w:szCs w:val="21"/>
        </w:rPr>
        <w:t>CRISPR/Cas9</w:t>
      </w:r>
      <w:r w:rsidRPr="00EF6DBD">
        <w:rPr>
          <w:rFonts w:hint="eastAsia"/>
          <w:szCs w:val="21"/>
        </w:rPr>
        <w:t>的生殖细胞突变率对于高效地研制突变品系至关重要。</w:t>
      </w:r>
    </w:p>
    <w:p w14:paraId="501C0FBB" w14:textId="77777777" w:rsidR="00B356C9" w:rsidRDefault="007A02E7" w:rsidP="00C17706">
      <w:pPr>
        <w:spacing w:line="360" w:lineRule="auto"/>
        <w:ind w:firstLineChars="200" w:firstLine="420"/>
        <w:rPr>
          <w:rFonts w:hint="eastAsia"/>
          <w:szCs w:val="21"/>
        </w:rPr>
      </w:pPr>
      <w:r w:rsidRPr="00EF6DBD">
        <w:rPr>
          <w:rFonts w:hint="eastAsia"/>
          <w:szCs w:val="21"/>
        </w:rPr>
        <w:t>第三方面，</w:t>
      </w:r>
      <w:r w:rsidR="004E2638">
        <w:rPr>
          <w:rFonts w:hint="eastAsia"/>
          <w:szCs w:val="21"/>
        </w:rPr>
        <w:t>当</w:t>
      </w:r>
      <w:r w:rsidR="00DA4ECD">
        <w:rPr>
          <w:rFonts w:hint="eastAsia"/>
          <w:szCs w:val="21"/>
        </w:rPr>
        <w:t>目</w:t>
      </w:r>
      <w:r w:rsidR="00647A2D">
        <w:rPr>
          <w:rFonts w:hint="eastAsia"/>
          <w:szCs w:val="21"/>
        </w:rPr>
        <w:t>标</w:t>
      </w:r>
      <w:r w:rsidR="004E2638">
        <w:rPr>
          <w:rFonts w:hint="eastAsia"/>
          <w:szCs w:val="21"/>
        </w:rPr>
        <w:t>基因是</w:t>
      </w:r>
      <w:r w:rsidRPr="00EF6DBD">
        <w:rPr>
          <w:rFonts w:hint="eastAsia"/>
          <w:szCs w:val="21"/>
        </w:rPr>
        <w:t>早期发育必需基因</w:t>
      </w:r>
      <w:r w:rsidR="004E2638">
        <w:rPr>
          <w:rFonts w:hint="eastAsia"/>
          <w:szCs w:val="21"/>
        </w:rPr>
        <w:t>时，</w:t>
      </w:r>
      <w:r w:rsidRPr="00EF6DBD">
        <w:rPr>
          <w:rFonts w:hint="eastAsia"/>
          <w:szCs w:val="21"/>
        </w:rPr>
        <w:t>突变体研制存在基因</w:t>
      </w:r>
      <w:r w:rsidR="00477343">
        <w:rPr>
          <w:rFonts w:hint="eastAsia"/>
          <w:szCs w:val="21"/>
        </w:rPr>
        <w:t>突变</w:t>
      </w:r>
      <w:r w:rsidRPr="00EF6DBD">
        <w:rPr>
          <w:rFonts w:hint="eastAsia"/>
          <w:szCs w:val="21"/>
        </w:rPr>
        <w:t>率和胚胎存活率之间的矛盾。在利用</w:t>
      </w:r>
      <w:r w:rsidRPr="00EF6DBD">
        <w:rPr>
          <w:rFonts w:hint="eastAsia"/>
          <w:szCs w:val="21"/>
        </w:rPr>
        <w:t>CRISPR/Cas9</w:t>
      </w:r>
      <w:r w:rsidRPr="00EF6DBD">
        <w:rPr>
          <w:rFonts w:hint="eastAsia"/>
          <w:szCs w:val="21"/>
        </w:rPr>
        <w:t>系统进行基因</w:t>
      </w:r>
      <w:r w:rsidR="00477343">
        <w:rPr>
          <w:rFonts w:hint="eastAsia"/>
          <w:szCs w:val="21"/>
        </w:rPr>
        <w:t>突变</w:t>
      </w:r>
      <w:r w:rsidRPr="00EF6DBD">
        <w:rPr>
          <w:rFonts w:hint="eastAsia"/>
          <w:szCs w:val="21"/>
        </w:rPr>
        <w:t>时，体细胞的高效突变在</w:t>
      </w:r>
      <w:r w:rsidR="00167B66">
        <w:rPr>
          <w:rFonts w:hint="eastAsia"/>
          <w:szCs w:val="21"/>
        </w:rPr>
        <w:t>F</w:t>
      </w:r>
      <w:r w:rsidRPr="00EF6DBD">
        <w:rPr>
          <w:rFonts w:hint="eastAsia"/>
          <w:szCs w:val="21"/>
        </w:rPr>
        <w:t>0</w:t>
      </w:r>
      <w:r w:rsidRPr="00EF6DBD">
        <w:rPr>
          <w:rFonts w:hint="eastAsia"/>
          <w:szCs w:val="21"/>
        </w:rPr>
        <w:t>代胚胎中就能</w:t>
      </w:r>
      <w:r w:rsidR="00402881">
        <w:rPr>
          <w:rFonts w:hint="eastAsia"/>
          <w:szCs w:val="21"/>
        </w:rPr>
        <w:t>观察到</w:t>
      </w:r>
      <w:r w:rsidRPr="00EF6DBD">
        <w:rPr>
          <w:rFonts w:hint="eastAsia"/>
          <w:szCs w:val="21"/>
        </w:rPr>
        <w:t>表型</w:t>
      </w:r>
      <w:r w:rsidR="00402881">
        <w:rPr>
          <w:rFonts w:hint="eastAsia"/>
          <w:szCs w:val="21"/>
        </w:rPr>
        <w:t>变化</w:t>
      </w:r>
      <w:r w:rsidR="008D282E">
        <w:rPr>
          <w:szCs w:val="21"/>
        </w:rPr>
        <w:fldChar w:fldCharType="begin">
          <w:fldData xml:space="preserve">PEVuZE5vdGU+PENpdGU+PEF1dGhvcj5MaXU8L0F1dGhvcj48WWVhcj4yMDE0PC9ZZWFyPjxSZWNO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</w:fldData>
        </w:fldChar>
      </w:r>
      <w:r w:rsidR="008D282E">
        <w:rPr>
          <w:szCs w:val="21"/>
        </w:rPr>
        <w:instrText xml:space="preserve"> ADDIN EN.CITE </w:instrText>
      </w:r>
      <w:r w:rsidR="008D282E">
        <w:rPr>
          <w:szCs w:val="21"/>
        </w:rPr>
        <w:fldChar w:fldCharType="begin">
          <w:fldData xml:space="preserve">PEVuZE5vdGU+PENpdGU+PEF1dGhvcj5MaXU8L0F1dGhvcj48WWVhcj4yMDE0PC9ZZWFyPjxSZWNO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</w:fldData>
        </w:fldChar>
      </w:r>
      <w:r w:rsidR="008D282E">
        <w:rPr>
          <w:szCs w:val="21"/>
        </w:rPr>
        <w:instrText xml:space="preserve"> ADDIN EN.CITE.DATA </w:instrText>
      </w:r>
      <w:r w:rsidR="008D282E">
        <w:rPr>
          <w:szCs w:val="21"/>
        </w:rPr>
      </w:r>
      <w:r w:rsidR="008D282E">
        <w:rPr>
          <w:szCs w:val="21"/>
        </w:rPr>
        <w:fldChar w:fldCharType="end"/>
      </w:r>
      <w:r w:rsidR="008D282E">
        <w:rPr>
          <w:szCs w:val="21"/>
        </w:rPr>
        <w:fldChar w:fldCharType="separate"/>
      </w:r>
      <w:r w:rsidR="008D282E">
        <w:rPr>
          <w:noProof/>
          <w:szCs w:val="21"/>
        </w:rPr>
        <w:t>[6]</w:t>
      </w:r>
      <w:r w:rsidR="008D282E">
        <w:rPr>
          <w:szCs w:val="21"/>
        </w:rPr>
        <w:fldChar w:fldCharType="end"/>
      </w:r>
      <w:r w:rsidRPr="00EF6DBD">
        <w:rPr>
          <w:rFonts w:hint="eastAsia"/>
          <w:szCs w:val="21"/>
        </w:rPr>
        <w:t>。如果靶基因是胚胎早期发育必需基因，体细胞的高效突变</w:t>
      </w:r>
      <w:r w:rsidR="00EB6FEA">
        <w:rPr>
          <w:rFonts w:hint="eastAsia"/>
          <w:szCs w:val="21"/>
        </w:rPr>
        <w:t>也</w:t>
      </w:r>
      <w:r w:rsidRPr="00EF6DBD">
        <w:rPr>
          <w:rFonts w:hint="eastAsia"/>
          <w:szCs w:val="21"/>
        </w:rPr>
        <w:t>将导致胚胎死亡。</w:t>
      </w:r>
      <w:r w:rsidR="00C17706" w:rsidRPr="00B356C9">
        <w:rPr>
          <w:rFonts w:hint="eastAsia"/>
          <w:szCs w:val="21"/>
        </w:rPr>
        <w:t>例如</w:t>
      </w:r>
      <w:r w:rsidR="00402881">
        <w:rPr>
          <w:rFonts w:hint="eastAsia"/>
          <w:szCs w:val="21"/>
        </w:rPr>
        <w:t>，</w:t>
      </w:r>
      <w:r w:rsidR="00D40F7F">
        <w:rPr>
          <w:rFonts w:hint="eastAsia"/>
          <w:szCs w:val="21"/>
        </w:rPr>
        <w:t>在构建</w:t>
      </w:r>
      <w:r w:rsidR="00C17706" w:rsidRPr="00B356C9">
        <w:rPr>
          <w:rFonts w:hint="eastAsia"/>
          <w:szCs w:val="21"/>
        </w:rPr>
        <w:t>早期发育必需基因</w:t>
      </w:r>
      <w:r w:rsidR="00C17706" w:rsidRPr="00C2612B">
        <w:rPr>
          <w:rFonts w:hint="eastAsia"/>
          <w:i/>
          <w:iCs/>
          <w:szCs w:val="21"/>
        </w:rPr>
        <w:t>ch</w:t>
      </w:r>
      <w:r w:rsidR="00322C52">
        <w:rPr>
          <w:rFonts w:hint="eastAsia"/>
          <w:i/>
          <w:iCs/>
          <w:szCs w:val="21"/>
        </w:rPr>
        <w:t>r</w:t>
      </w:r>
      <w:r w:rsidR="00C17706" w:rsidRPr="00C2612B">
        <w:rPr>
          <w:rFonts w:hint="eastAsia"/>
          <w:i/>
          <w:iCs/>
          <w:szCs w:val="21"/>
        </w:rPr>
        <w:t>d</w:t>
      </w:r>
      <w:r w:rsidR="00C17706" w:rsidRPr="00B356C9">
        <w:rPr>
          <w:rFonts w:hint="eastAsia"/>
          <w:szCs w:val="21"/>
        </w:rPr>
        <w:t>突变系时，共注射</w:t>
      </w:r>
      <w:r w:rsidR="00322C52" w:rsidRPr="00C2612B">
        <w:rPr>
          <w:rFonts w:hint="eastAsia"/>
          <w:i/>
          <w:iCs/>
          <w:szCs w:val="21"/>
        </w:rPr>
        <w:t>ch</w:t>
      </w:r>
      <w:r w:rsidR="00322C52">
        <w:rPr>
          <w:rFonts w:hint="eastAsia"/>
          <w:i/>
          <w:iCs/>
          <w:szCs w:val="21"/>
        </w:rPr>
        <w:t>r</w:t>
      </w:r>
      <w:r w:rsidR="00322C52" w:rsidRPr="00C2612B">
        <w:rPr>
          <w:rFonts w:hint="eastAsia"/>
          <w:i/>
          <w:iCs/>
          <w:szCs w:val="21"/>
        </w:rPr>
        <w:t>d</w:t>
      </w:r>
      <w:r w:rsidR="00C17706" w:rsidRPr="00B356C9">
        <w:rPr>
          <w:rFonts w:hint="eastAsia"/>
          <w:szCs w:val="21"/>
        </w:rPr>
        <w:t xml:space="preserve"> gRNA</w:t>
      </w:r>
      <w:r w:rsidR="00C17706" w:rsidRPr="00B356C9">
        <w:rPr>
          <w:rFonts w:hint="eastAsia"/>
          <w:szCs w:val="21"/>
        </w:rPr>
        <w:t>和</w:t>
      </w:r>
      <w:r w:rsidR="00C17706" w:rsidRPr="00B356C9">
        <w:rPr>
          <w:rFonts w:hint="eastAsia"/>
          <w:szCs w:val="21"/>
        </w:rPr>
        <w:t>Cas9-UTRglobin mRNA</w:t>
      </w:r>
      <w:r w:rsidR="00C17706" w:rsidRPr="00B356C9">
        <w:rPr>
          <w:rFonts w:hint="eastAsia"/>
          <w:szCs w:val="21"/>
        </w:rPr>
        <w:t>后，</w:t>
      </w:r>
      <w:r w:rsidR="00C17706" w:rsidRPr="00B356C9">
        <w:rPr>
          <w:rFonts w:hint="eastAsia"/>
          <w:szCs w:val="21"/>
        </w:rPr>
        <w:t>82.6%</w:t>
      </w:r>
      <w:r w:rsidR="00C17706" w:rsidRPr="00B356C9">
        <w:rPr>
          <w:rFonts w:hint="eastAsia"/>
          <w:szCs w:val="21"/>
        </w:rPr>
        <w:t>胚胎出现了类似于</w:t>
      </w:r>
      <w:r w:rsidR="00322C52" w:rsidRPr="00C2612B">
        <w:rPr>
          <w:rFonts w:hint="eastAsia"/>
          <w:i/>
          <w:iCs/>
          <w:szCs w:val="21"/>
        </w:rPr>
        <w:t>ch</w:t>
      </w:r>
      <w:r w:rsidR="00322C52">
        <w:rPr>
          <w:rFonts w:hint="eastAsia"/>
          <w:i/>
          <w:iCs/>
          <w:szCs w:val="21"/>
        </w:rPr>
        <w:t>r</w:t>
      </w:r>
      <w:r w:rsidR="00322C52" w:rsidRPr="00C2612B">
        <w:rPr>
          <w:rFonts w:hint="eastAsia"/>
          <w:i/>
          <w:iCs/>
          <w:szCs w:val="21"/>
        </w:rPr>
        <w:t>d</w:t>
      </w:r>
      <w:r w:rsidR="00C17706" w:rsidRPr="00B356C9">
        <w:rPr>
          <w:rFonts w:hint="eastAsia"/>
          <w:szCs w:val="21"/>
        </w:rPr>
        <w:t>突变的腹部化表型。</w:t>
      </w:r>
      <w:r w:rsidR="00D40F7F">
        <w:rPr>
          <w:rFonts w:hint="eastAsia"/>
          <w:szCs w:val="21"/>
        </w:rPr>
        <w:t>分别对有表</w:t>
      </w:r>
      <w:r w:rsidR="00D40F7F">
        <w:rPr>
          <w:rFonts w:hint="eastAsia"/>
          <w:szCs w:val="21"/>
        </w:rPr>
        <w:lastRenderedPageBreak/>
        <w:t>型和无表型的</w:t>
      </w:r>
      <w:r w:rsidR="00C17706" w:rsidRPr="00B356C9">
        <w:rPr>
          <w:rFonts w:hint="eastAsia"/>
          <w:szCs w:val="21"/>
        </w:rPr>
        <w:t>注射胚胎进行测序分析，</w:t>
      </w:r>
      <w:r w:rsidR="00D40F7F">
        <w:rPr>
          <w:rFonts w:hint="eastAsia"/>
          <w:szCs w:val="21"/>
        </w:rPr>
        <w:t>发现</w:t>
      </w:r>
      <w:r w:rsidR="00C17706" w:rsidRPr="00B356C9">
        <w:rPr>
          <w:rFonts w:hint="eastAsia"/>
          <w:szCs w:val="21"/>
        </w:rPr>
        <w:t>仅在</w:t>
      </w:r>
      <w:r w:rsidR="00495CB4">
        <w:rPr>
          <w:rFonts w:hint="eastAsia"/>
          <w:szCs w:val="21"/>
        </w:rPr>
        <w:t>有</w:t>
      </w:r>
      <w:r w:rsidR="00C17706" w:rsidRPr="00B356C9">
        <w:rPr>
          <w:rFonts w:hint="eastAsia"/>
          <w:szCs w:val="21"/>
        </w:rPr>
        <w:t>腹部化表型的胚胎中出现了</w:t>
      </w:r>
      <w:r w:rsidR="00322C52" w:rsidRPr="00C2612B">
        <w:rPr>
          <w:rFonts w:hint="eastAsia"/>
          <w:i/>
          <w:iCs/>
          <w:szCs w:val="21"/>
        </w:rPr>
        <w:t>ch</w:t>
      </w:r>
      <w:r w:rsidR="00322C52">
        <w:rPr>
          <w:rFonts w:hint="eastAsia"/>
          <w:i/>
          <w:iCs/>
          <w:szCs w:val="21"/>
        </w:rPr>
        <w:t>r</w:t>
      </w:r>
      <w:r w:rsidR="00322C52" w:rsidRPr="00C2612B">
        <w:rPr>
          <w:rFonts w:hint="eastAsia"/>
          <w:i/>
          <w:iCs/>
          <w:szCs w:val="21"/>
        </w:rPr>
        <w:t>d</w:t>
      </w:r>
      <w:r w:rsidR="00C17706" w:rsidRPr="00B356C9">
        <w:rPr>
          <w:rFonts w:hint="eastAsia"/>
          <w:szCs w:val="21"/>
        </w:rPr>
        <w:t>靶位突变，而所有未出现相应表型的胚胎</w:t>
      </w:r>
      <w:r w:rsidR="00495CB4">
        <w:rPr>
          <w:rFonts w:hint="eastAsia"/>
          <w:szCs w:val="21"/>
        </w:rPr>
        <w:t>经</w:t>
      </w:r>
      <w:r w:rsidR="00C17706" w:rsidRPr="00B356C9">
        <w:rPr>
          <w:rFonts w:hint="eastAsia"/>
          <w:szCs w:val="21"/>
        </w:rPr>
        <w:t>检测均为野生型，</w:t>
      </w:r>
      <w:r w:rsidR="00495CB4">
        <w:rPr>
          <w:rFonts w:hint="eastAsia"/>
          <w:szCs w:val="21"/>
        </w:rPr>
        <w:t>这</w:t>
      </w:r>
      <w:r w:rsidR="00C17706" w:rsidRPr="00B356C9">
        <w:rPr>
          <w:rFonts w:hint="eastAsia"/>
          <w:szCs w:val="21"/>
        </w:rPr>
        <w:t>表明存活的胚胎往往不携带需要的移码突变。</w:t>
      </w:r>
      <w:r w:rsidR="008D282E" w:rsidRPr="00EF6DBD">
        <w:rPr>
          <w:rFonts w:hint="eastAsia"/>
          <w:szCs w:val="21"/>
        </w:rPr>
        <w:t>降低注射剂量虽能减少体细胞的突变使胚胎存活，但</w:t>
      </w:r>
      <w:r w:rsidR="003762D4">
        <w:rPr>
          <w:rFonts w:hint="eastAsia"/>
          <w:szCs w:val="21"/>
        </w:rPr>
        <w:t>同时</w:t>
      </w:r>
      <w:r w:rsidR="008D282E" w:rsidRPr="00EF6DBD">
        <w:rPr>
          <w:rFonts w:hint="eastAsia"/>
          <w:szCs w:val="21"/>
        </w:rPr>
        <w:t>也</w:t>
      </w:r>
      <w:r w:rsidR="003762D4">
        <w:rPr>
          <w:rFonts w:hint="eastAsia"/>
          <w:szCs w:val="21"/>
        </w:rPr>
        <w:t>降低了</w:t>
      </w:r>
      <w:r w:rsidR="008D282E" w:rsidRPr="00EF6DBD">
        <w:rPr>
          <w:rFonts w:hint="eastAsia"/>
          <w:szCs w:val="21"/>
        </w:rPr>
        <w:t>生殖细胞</w:t>
      </w:r>
      <w:r w:rsidR="003762D4">
        <w:rPr>
          <w:rFonts w:hint="eastAsia"/>
          <w:szCs w:val="21"/>
        </w:rPr>
        <w:t>中基因的</w:t>
      </w:r>
      <w:r w:rsidR="008D282E" w:rsidRPr="00EF6DBD">
        <w:rPr>
          <w:rFonts w:hint="eastAsia"/>
          <w:szCs w:val="21"/>
        </w:rPr>
        <w:t>突变</w:t>
      </w:r>
      <w:r w:rsidR="003762D4">
        <w:rPr>
          <w:rFonts w:hint="eastAsia"/>
          <w:szCs w:val="21"/>
        </w:rPr>
        <w:t>效率</w:t>
      </w:r>
      <w:r w:rsidR="008D282E" w:rsidRPr="00EF6DBD">
        <w:rPr>
          <w:rFonts w:hint="eastAsia"/>
          <w:szCs w:val="21"/>
        </w:rPr>
        <w:t>，增加后续筛选的难度。</w:t>
      </w:r>
      <w:r w:rsidR="00B356C9" w:rsidRPr="00B356C9">
        <w:rPr>
          <w:rFonts w:hint="eastAsia"/>
          <w:szCs w:val="21"/>
        </w:rPr>
        <w:t>因此，针对胚胎早期发育必需基因，迫切需要开发生殖细胞靶向的基因</w:t>
      </w:r>
      <w:r w:rsidR="00477343">
        <w:rPr>
          <w:rFonts w:hint="eastAsia"/>
          <w:szCs w:val="21"/>
        </w:rPr>
        <w:t>突变</w:t>
      </w:r>
      <w:r w:rsidR="00B356C9" w:rsidRPr="00B356C9">
        <w:rPr>
          <w:rFonts w:hint="eastAsia"/>
          <w:szCs w:val="21"/>
        </w:rPr>
        <w:t>技术以解决携带突变的胚胎因畸形不能存活，而存活的胚胎不携带突变的悖论。</w:t>
      </w:r>
    </w:p>
    <w:p w14:paraId="5F944F2D" w14:textId="77777777" w:rsidR="00B356C9" w:rsidRDefault="00B356C9" w:rsidP="0068681B">
      <w:pPr>
        <w:spacing w:line="360" w:lineRule="auto"/>
        <w:ind w:firstLineChars="200" w:firstLine="420"/>
        <w:rPr>
          <w:szCs w:val="21"/>
        </w:rPr>
      </w:pPr>
      <w:r w:rsidRPr="00B356C9">
        <w:rPr>
          <w:szCs w:val="21"/>
        </w:rPr>
        <w:t>在鱼类中，成体的生殖细胞都是由胚胎</w:t>
      </w:r>
      <w:r w:rsidR="003762D4">
        <w:rPr>
          <w:rFonts w:hint="eastAsia"/>
          <w:szCs w:val="21"/>
        </w:rPr>
        <w:t>期</w:t>
      </w:r>
      <w:r w:rsidRPr="00B356C9">
        <w:rPr>
          <w:szCs w:val="21"/>
        </w:rPr>
        <w:t>的</w:t>
      </w:r>
      <w:r w:rsidR="0068681B">
        <w:rPr>
          <w:rFonts w:hint="eastAsia"/>
          <w:szCs w:val="21"/>
        </w:rPr>
        <w:t>PGC</w:t>
      </w:r>
      <w:r w:rsidRPr="00B356C9">
        <w:rPr>
          <w:szCs w:val="21"/>
        </w:rPr>
        <w:t>发育而来</w:t>
      </w:r>
      <w:r w:rsidR="00C17706">
        <w:rPr>
          <w:szCs w:val="21"/>
        </w:rPr>
        <w:fldChar w:fldCharType="begin"/>
      </w:r>
      <w:r w:rsidR="008D282E">
        <w:rPr>
          <w:szCs w:val="21"/>
        </w:rPr>
        <w:instrText xml:space="preserve"> ADDIN EN.CITE &lt;EndNote&gt;&lt;Cite&gt;&lt;Author&gt;Braat&lt;/Author&gt;&lt;Year&gt;1999&lt;/Year&gt;&lt;RecNum&gt;74&lt;/RecNum&gt;&lt;DisplayText&gt;[7]&lt;/DisplayText&gt;&lt;record&gt;&lt;rec-number&gt;74&lt;/rec-number&gt;&lt;foreign-keys&gt;&lt;key app="EN" db-id="f0spt0wxlewfaues5szvf2ff0zatesrftx0f" timestamp="1249962280"&gt;74&lt;/key&gt;&lt;/foreign-keys&gt;&lt;ref-type name="Journal Article"&gt;17&lt;/ref-type&gt;&lt;contributors&gt;&lt;authors&gt;&lt;author&gt;Braat, A. K.&lt;/author&gt;&lt;author&gt;Speksnijder, J. E.&lt;/author&gt;&lt;author&gt;Zivkovic, D.&lt;/author&gt;&lt;/authors&gt;&lt;/contributors&gt;&lt;auth-address&gt;Department of Experimental Zoology, Utrecht University, Netherlands Institute for Developmental Biology.&lt;/auth-address&gt;&lt;titles&gt;&lt;title&gt;Germ line development in fishes&lt;/title&gt;&lt;secondary-title&gt;Int J Dev Biol&lt;/secondary-title&gt;&lt;/titles&gt;&lt;periodical&gt;&lt;full-title&gt;Int J Dev Biol&lt;/full-title&gt;&lt;/periodical&gt;&lt;pages&gt;745-60&lt;/pages&gt;&lt;volume&gt;43&lt;/volume&gt;&lt;number&gt;7&lt;/number&gt;&lt;edition&gt;2000/02/11&lt;/edition&gt;&lt;keywords&gt;&lt;keyword&gt;Animals&lt;/keyword&gt;&lt;keyword&gt;Cell Differentiation&lt;/keyword&gt;&lt;keyword&gt;Cell Movement&lt;/keyword&gt;&lt;keyword&gt;DEAD-box RNA Helicases&lt;/keyword&gt;&lt;keyword&gt;Drosophila/embryology&lt;/keyword&gt;&lt;keyword&gt;Drosophila Proteins&lt;/keyword&gt;&lt;keyword&gt;Fishes/*embryology&lt;/keyword&gt;&lt;keyword&gt;Germ Cells/*growth &amp;amp; development&lt;/keyword&gt;&lt;keyword&gt;Germ Layers/metabolism&lt;/keyword&gt;&lt;keyword&gt;Gonads/embryology&lt;/keyword&gt;&lt;keyword&gt;RNA Helicases/*metabolism&lt;/keyword&gt;&lt;keyword&gt;Zebrafish/embryology&lt;/keyword&gt;&lt;keyword&gt;Zebrafish Proteins&lt;/keyword&gt;&lt;/keywords&gt;&lt;dates&gt;&lt;year&gt;1999&lt;/year&gt;&lt;/dates&gt;&lt;isbn&gt;0214-6282 (Print)&lt;/isbn&gt;&lt;accession-num&gt;10668983&lt;/accession-num&gt;&lt;urls&gt;&lt;related-urls&gt;&lt;url&gt;http://www.ncbi.nlm.nih.gov/entrez/query.fcgi?cmd=Retrieve&amp;amp;db=PubMed&amp;amp;dopt=Citation&amp;amp;list_uids=10668983&lt;/url&gt;&lt;/related-urls&gt;&lt;/urls&gt;&lt;language&gt;eng&lt;/language&gt;&lt;/record&gt;&lt;/Cite&gt;&lt;/EndNote&gt;</w:instrText>
      </w:r>
      <w:r w:rsidR="00C17706">
        <w:rPr>
          <w:szCs w:val="21"/>
        </w:rPr>
        <w:fldChar w:fldCharType="separate"/>
      </w:r>
      <w:r w:rsidR="008D282E">
        <w:rPr>
          <w:noProof/>
          <w:szCs w:val="21"/>
        </w:rPr>
        <w:t>[7]</w:t>
      </w:r>
      <w:r w:rsidR="00C17706">
        <w:rPr>
          <w:szCs w:val="21"/>
        </w:rPr>
        <w:fldChar w:fldCharType="end"/>
      </w:r>
      <w:r w:rsidR="00A94257">
        <w:rPr>
          <w:rFonts w:hint="eastAsia"/>
          <w:szCs w:val="21"/>
        </w:rPr>
        <w:t>。</w:t>
      </w:r>
      <w:r w:rsidR="00BF018C" w:rsidRPr="00881D78">
        <w:rPr>
          <w:rFonts w:hint="eastAsia"/>
          <w:szCs w:val="21"/>
        </w:rPr>
        <w:t>PGC</w:t>
      </w:r>
      <w:r w:rsidR="00BF018C" w:rsidRPr="00881D78">
        <w:rPr>
          <w:rFonts w:hint="eastAsia"/>
          <w:szCs w:val="21"/>
        </w:rPr>
        <w:t>是胚胎发育阶段唯一能将遗传信息递给子代的细胞类群。</w:t>
      </w:r>
      <w:r w:rsidR="00BF018C" w:rsidRPr="00881D78">
        <w:rPr>
          <w:szCs w:val="21"/>
        </w:rPr>
        <w:t>鱼类</w:t>
      </w:r>
      <w:r w:rsidR="00BF018C" w:rsidRPr="00881D78">
        <w:rPr>
          <w:szCs w:val="21"/>
        </w:rPr>
        <w:t>PGC</w:t>
      </w:r>
      <w:r w:rsidR="00BF018C" w:rsidRPr="00881D78">
        <w:rPr>
          <w:szCs w:val="21"/>
        </w:rPr>
        <w:t>因在早期就能</w:t>
      </w:r>
      <w:r w:rsidR="00BF018C" w:rsidRPr="00881D78">
        <w:rPr>
          <w:rFonts w:hint="eastAsia"/>
          <w:szCs w:val="21"/>
        </w:rPr>
        <w:t>被</w:t>
      </w:r>
      <w:r w:rsidR="00BF018C" w:rsidRPr="00881D78">
        <w:rPr>
          <w:szCs w:val="21"/>
        </w:rPr>
        <w:t>标记</w:t>
      </w:r>
      <w:r w:rsidR="00BF018C" w:rsidRPr="00881D78">
        <w:rPr>
          <w:rFonts w:hint="eastAsia"/>
          <w:szCs w:val="21"/>
        </w:rPr>
        <w:t>、</w:t>
      </w:r>
      <w:r w:rsidR="00BF018C" w:rsidRPr="00881D78">
        <w:rPr>
          <w:szCs w:val="21"/>
        </w:rPr>
        <w:t>除去、分离、具有全能性等特点，已成为了鱼类生物工程技术的良好遗传操作对象</w:t>
      </w:r>
      <w:r w:rsidR="00873523">
        <w:rPr>
          <w:szCs w:val="21"/>
        </w:rPr>
        <w:fldChar w:fldCharType="begin"/>
      </w:r>
      <w:r w:rsidR="00873523">
        <w:rPr>
          <w:szCs w:val="21"/>
        </w:rPr>
        <w:instrText xml:space="preserve"> ADDIN EN.CITE &lt;EndNote&gt;&lt;Cite&gt;&lt;Author&gt;Yoshizaki&lt;/Author&gt;&lt;Year&gt;2007&lt;/Year&gt;&lt;RecNum&gt;541&lt;/RecNum&gt;&lt;DisplayText&gt;[8]&lt;/DisplayText&gt;&lt;record&gt;&lt;rec-number&gt;541&lt;/rec-number&gt;&lt;foreign-keys&gt;&lt;key app="EN" db-id="f0spt0wxlewfaues5szvf2ff0zatesrftx0f" timestamp="1367584229"&gt;541&lt;/key&gt;&lt;/foreign-keys&gt;&lt;ref-type name="Journal Article"&gt;17&lt;/ref-type&gt;&lt;contributors&gt;&lt;authors&gt;&lt;author&gt;Yoshizaki, G.&lt;/author&gt;&lt;author&gt;Takeuchi, Y.&lt;/author&gt;&lt;author&gt;Okutsu, T.&lt;/author&gt;&lt;/authors&gt;&lt;/contributors&gt;&lt;auth-address&gt;goro@kaiyodai.ac.jp&lt;/auth-address&gt;&lt;titles&gt;&lt;title&gt;[Germ cell in fish: basic biology and biotechnological applications]&lt;/title&gt;&lt;secondary-title&gt;Tanpakushitsu Kakusan Koso&lt;/secondary-title&gt;&lt;/titles&gt;&lt;periodical&gt;&lt;full-title&gt;Tanpakushitsu Kakusan Koso&lt;/full-title&gt;&lt;/periodical&gt;&lt;pages&gt;2067-72&lt;/pages&gt;&lt;volume&gt;52&lt;/volume&gt;&lt;number&gt;16 Suppl&lt;/number&gt;&lt;edition&gt;2007/12/01&lt;/edition&gt;&lt;keywords&gt;&lt;keyword&gt;Animals&lt;/keyword&gt;&lt;keyword&gt;Cell Differentiation&lt;/keyword&gt;&lt;keyword&gt;Cell Movement&lt;/keyword&gt;&lt;keyword&gt;Female&lt;/keyword&gt;&lt;keyword&gt;*Gametogenesis&lt;/keyword&gt;&lt;keyword&gt;Gene Transfer Techniques&lt;/keyword&gt;&lt;keyword&gt;Germ Cells/*cytology/transplantation&lt;/keyword&gt;&lt;keyword&gt;Green Fluorescent Proteins/genetics&lt;/keyword&gt;&lt;keyword&gt;Humans&lt;/keyword&gt;&lt;keyword&gt;Male&lt;/keyword&gt;&lt;keyword&gt;Oncorhynchus mykiss/*embryology/genetics&lt;/keyword&gt;&lt;keyword&gt;Reproductive Medicine&lt;/keyword&gt;&lt;/keywords&gt;&lt;dates&gt;&lt;year&gt;2007&lt;/year&gt;&lt;pub-dates&gt;&lt;date&gt;Dec&lt;/date&gt;&lt;/pub-dates&gt;&lt;/dates&gt;&lt;isbn&gt;0039-9450 (Print)&amp;#xD;0039-9450 (Linking)&lt;/isbn&gt;&lt;accession-num&gt;21089273&lt;/accession-num&gt;&lt;urls&gt;&lt;related-urls&gt;&lt;url&gt;http://www.ncbi.nlm.nih.gov/pubmed/21089273&lt;/url&gt;&lt;/related-urls&gt;&lt;/urls&gt;&lt;language&gt;jpn&lt;/language&gt;&lt;/record&gt;&lt;/Cite&gt;&lt;/EndNote&gt;</w:instrText>
      </w:r>
      <w:r w:rsidR="00873523">
        <w:rPr>
          <w:szCs w:val="21"/>
        </w:rPr>
        <w:fldChar w:fldCharType="separate"/>
      </w:r>
      <w:r w:rsidR="00873523">
        <w:rPr>
          <w:noProof/>
          <w:szCs w:val="21"/>
        </w:rPr>
        <w:t>[8]</w:t>
      </w:r>
      <w:r w:rsidR="00873523">
        <w:rPr>
          <w:szCs w:val="21"/>
        </w:rPr>
        <w:fldChar w:fldCharType="end"/>
      </w:r>
      <w:r w:rsidR="00BF018C">
        <w:rPr>
          <w:rFonts w:hint="eastAsia"/>
          <w:szCs w:val="21"/>
        </w:rPr>
        <w:t>。</w:t>
      </w:r>
      <w:r w:rsidRPr="00B356C9">
        <w:rPr>
          <w:szCs w:val="21"/>
        </w:rPr>
        <w:t>在果蝇中，生殖细胞稳定存在</w:t>
      </w:r>
      <w:r w:rsidRPr="00B356C9">
        <w:rPr>
          <w:szCs w:val="21"/>
        </w:rPr>
        <w:t>Cas9</w:t>
      </w:r>
      <w:r w:rsidR="00B37DB1">
        <w:rPr>
          <w:rFonts w:hint="eastAsia"/>
          <w:szCs w:val="21"/>
        </w:rPr>
        <w:t>的</w:t>
      </w:r>
      <w:r w:rsidRPr="00B356C9">
        <w:rPr>
          <w:szCs w:val="21"/>
        </w:rPr>
        <w:t>品系能够在生殖细胞中产生高达</w:t>
      </w:r>
      <w:r w:rsidRPr="00B356C9">
        <w:rPr>
          <w:szCs w:val="21"/>
        </w:rPr>
        <w:t>99.4%</w:t>
      </w:r>
      <w:r w:rsidRPr="00B356C9">
        <w:rPr>
          <w:szCs w:val="21"/>
        </w:rPr>
        <w:t>突变</w:t>
      </w:r>
      <w:r w:rsidRPr="00B356C9">
        <w:rPr>
          <w:rFonts w:hint="eastAsia"/>
          <w:szCs w:val="21"/>
        </w:rPr>
        <w:t>效</w:t>
      </w:r>
      <w:r w:rsidRPr="00B356C9">
        <w:rPr>
          <w:szCs w:val="21"/>
        </w:rPr>
        <w:t>率</w:t>
      </w:r>
      <w:r w:rsidR="00C17706">
        <w:rPr>
          <w:szCs w:val="21"/>
        </w:rPr>
        <w:fldChar w:fldCharType="begin"/>
      </w:r>
      <w:r w:rsidR="00873523">
        <w:rPr>
          <w:szCs w:val="21"/>
        </w:rPr>
        <w:instrText xml:space="preserve"> ADDIN EN.CITE &lt;EndNote&gt;&lt;Cite&gt;&lt;Author&gt;Kondo&lt;/Author&gt;&lt;Year&gt;2013&lt;/Year&gt;&lt;RecNum&gt;581&lt;/RecNum&gt;&lt;DisplayText&gt;[9]&lt;/DisplayText&gt;&lt;record&gt;&lt;rec-number&gt;581&lt;/rec-number&gt;&lt;foreign-keys&gt;&lt;key app="EN" db-id="f0spt0wxlewfaues5szvf2ff0zatesrftx0f" timestamp="1388458385"&gt;581&lt;/key&gt;&lt;/foreign-keys&gt;&lt;ref-type name="Journal Article"&gt;17&lt;/ref-type&gt;&lt;contributors&gt;&lt;authors&gt;&lt;author&gt;Kondo, S.&lt;/author&gt;&lt;author&gt;Ueda, R.&lt;/author&gt;&lt;/authors&gt;&lt;/contributors&gt;&lt;auth-address&gt;Invertebrate Genetics Laboratory, National Institute of Genetics and Department of Genetics, the Graduate University for Advanced Studies, Mishima, Shizuoka 411-8540, Japan.&lt;/auth-address&gt;&lt;titles&gt;&lt;title&gt;Highly improved gene targeting by germline-specific Cas9 expression in Drosophila&lt;/title&gt;&lt;secondary-title&gt;Genetics&lt;/secondary-title&gt;&lt;/titles&gt;&lt;periodical&gt;&lt;full-title&gt;Genetics&lt;/full-title&gt;&lt;/periodical&gt;&lt;pages&gt;715-21&lt;/pages&gt;&lt;volume&gt;195&lt;/volume&gt;&lt;number&gt;3&lt;/number&gt;&lt;edition&gt;2013/09/05&lt;/edition&gt;&lt;dates&gt;&lt;year&gt;2013&lt;/year&gt;&lt;pub-dates&gt;&lt;date&gt;Nov&lt;/date&gt;&lt;/pub-dates&gt;&lt;/dates&gt;&lt;isbn&gt;1943-2631 (Electronic)&amp;#xD;0016-6731 (Linking)&lt;/isbn&gt;&lt;accession-num&gt;24002648&lt;/accession-num&gt;&lt;urls&gt;&lt;related-urls&gt;&lt;url&gt;http://www.ncbi.nlm.nih.gov/pubmed/24002648&lt;/url&gt;&lt;/related-urls&gt;&lt;/urls&gt;&lt;custom2&gt;3813859&lt;/custom2&gt;&lt;electronic-resource-num&gt;10.1534/genetics.113.156737&amp;#xD;genetics.113.156737 [pii]&lt;/electronic-resource-num&gt;&lt;language&gt;eng&lt;/language&gt;&lt;/record&gt;&lt;/Cite&gt;&lt;/EndNote&gt;</w:instrText>
      </w:r>
      <w:r w:rsidR="00C17706">
        <w:rPr>
          <w:szCs w:val="21"/>
        </w:rPr>
        <w:fldChar w:fldCharType="separate"/>
      </w:r>
      <w:r w:rsidR="00873523">
        <w:rPr>
          <w:noProof/>
          <w:szCs w:val="21"/>
        </w:rPr>
        <w:t>[9]</w:t>
      </w:r>
      <w:r w:rsidR="00C17706">
        <w:rPr>
          <w:szCs w:val="21"/>
        </w:rPr>
        <w:fldChar w:fldCharType="end"/>
      </w:r>
      <w:r w:rsidRPr="00B356C9">
        <w:rPr>
          <w:szCs w:val="21"/>
        </w:rPr>
        <w:t>。</w:t>
      </w:r>
      <w:r w:rsidRPr="00B356C9">
        <w:rPr>
          <w:rFonts w:hint="eastAsia"/>
          <w:szCs w:val="21"/>
        </w:rPr>
        <w:t>在鱼类中，</w:t>
      </w:r>
      <w:r w:rsidRPr="00B356C9">
        <w:rPr>
          <w:szCs w:val="21"/>
        </w:rPr>
        <w:t>利用</w:t>
      </w:r>
      <w:r w:rsidRPr="00B356C9">
        <w:rPr>
          <w:szCs w:val="21"/>
        </w:rPr>
        <w:t>PGC</w:t>
      </w:r>
      <w:r w:rsidRPr="00B356C9">
        <w:rPr>
          <w:szCs w:val="21"/>
        </w:rPr>
        <w:t>特异的调控元件和</w:t>
      </w:r>
      <w:r w:rsidRPr="00B356C9">
        <w:rPr>
          <w:rFonts w:hint="eastAsia"/>
          <w:szCs w:val="21"/>
        </w:rPr>
        <w:t>Gal4/UAS</w:t>
      </w:r>
      <w:r w:rsidRPr="00B356C9">
        <w:rPr>
          <w:rFonts w:hint="eastAsia"/>
          <w:szCs w:val="21"/>
        </w:rPr>
        <w:t>转录激活系统，</w:t>
      </w:r>
      <w:r w:rsidR="00402670">
        <w:rPr>
          <w:rFonts w:hint="eastAsia"/>
          <w:szCs w:val="21"/>
        </w:rPr>
        <w:t>CZRC</w:t>
      </w:r>
      <w:r w:rsidRPr="00B356C9">
        <w:rPr>
          <w:szCs w:val="21"/>
        </w:rPr>
        <w:t>建立</w:t>
      </w:r>
      <w:r w:rsidR="00402670">
        <w:rPr>
          <w:rFonts w:hint="eastAsia"/>
          <w:szCs w:val="21"/>
        </w:rPr>
        <w:t>了</w:t>
      </w:r>
      <w:r w:rsidRPr="00B356C9">
        <w:rPr>
          <w:szCs w:val="21"/>
        </w:rPr>
        <w:t>能在斑马鱼</w:t>
      </w:r>
      <w:r w:rsidRPr="00B356C9">
        <w:rPr>
          <w:szCs w:val="21"/>
        </w:rPr>
        <w:t>PGC</w:t>
      </w:r>
      <w:r w:rsidRPr="00B356C9">
        <w:rPr>
          <w:szCs w:val="21"/>
        </w:rPr>
        <w:t>中</w:t>
      </w:r>
      <w:r w:rsidR="004F316D" w:rsidRPr="00881D78">
        <w:rPr>
          <w:szCs w:val="21"/>
        </w:rPr>
        <w:t>特异、高效</w:t>
      </w:r>
      <w:r w:rsidRPr="00B356C9">
        <w:rPr>
          <w:szCs w:val="21"/>
        </w:rPr>
        <w:t>表达目的基因的平台</w:t>
      </w:r>
      <w:r w:rsidR="00402670">
        <w:rPr>
          <w:szCs w:val="21"/>
        </w:rPr>
        <w:fldChar w:fldCharType="begin"/>
      </w:r>
      <w:r w:rsidR="00873523">
        <w:rPr>
          <w:szCs w:val="21"/>
        </w:rPr>
        <w:instrText xml:space="preserve"> ADDIN EN.CITE &lt;EndNote&gt;&lt;Cite&gt;&lt;Author&gt;Xiong&lt;/Author&gt;&lt;Year&gt;2013&lt;/Year&gt;&lt;RecNum&gt;650&lt;/RecNum&gt;&lt;DisplayText&gt;[10]&lt;/DisplayText&gt;&lt;record&gt;&lt;rec-number&gt;650&lt;/rec-number&gt;&lt;foreign-keys&gt;&lt;key app="EN" db-id="f0spt0wxlewfaues5szvf2ff0zatesrftx0f" timestamp="1425452655"&gt;650&lt;/key&gt;&lt;/foreign-keys&gt;&lt;ref-type name="Journal Article"&gt;17&lt;/ref-type&gt;&lt;contributors&gt;&lt;authors&gt;&lt;author&gt;Xiong, F.&lt;/author&gt;&lt;author&gt;Wei, Z. Q.&lt;/author&gt;&lt;author&gt;Zhu, Z. Y.&lt;/author&gt;&lt;author&gt;Sun, Y. H.&lt;/author&gt;&lt;/authors&gt;&lt;/contributors&gt;&lt;auth-address&gt;State Key Laboratory of Freshwater Ecology and Biotechnology, Institute of Hydrobiology, Chinese Academy of Sciences, Wuhan, 430072, China.&lt;/auth-address&gt;&lt;titles&gt;&lt;title&gt;Targeted expression in zebrafish primordial germ cells by Cre/loxP and Gal4/UAS systems&lt;/title&gt;&lt;secondary-title&gt;Mar Biotechnol (NY)&lt;/secondary-title&gt;&lt;/titles&gt;&lt;periodical&gt;&lt;full-title&gt;Mar Biotechnol (NY)&lt;/full-title&gt;&lt;/periodical&gt;&lt;pages&gt;526-39&lt;/pages&gt;&lt;volume&gt;15&lt;/volume&gt;&lt;number&gt;5&lt;/number&gt;&lt;edition&gt;2013/03/29&lt;/edition&gt;&lt;keywords&gt;&lt;keyword&gt;Animals&lt;/keyword&gt;&lt;keyword&gt;Crosses, Genetic&lt;/keyword&gt;&lt;keyword&gt;DNA-Binding Proteins/*metabolism&lt;/keyword&gt;&lt;keyword&gt;Female&lt;/keyword&gt;&lt;keyword&gt;*Gene Expression&lt;/keyword&gt;&lt;keyword&gt;Gene Targeting/*methods&lt;/keyword&gt;&lt;keyword&gt;Genetic Engineering/*methods&lt;/keyword&gt;&lt;keyword&gt;Germ Cells/*metabolism&lt;/keyword&gt;&lt;keyword&gt;Integrases/*metabolism&lt;/keyword&gt;&lt;keyword&gt;Luminescent Proteins&lt;/keyword&gt;&lt;keyword&gt;Male&lt;/keyword&gt;&lt;keyword&gt;Real-Time Polymerase Chain Reaction&lt;/keyword&gt;&lt;keyword&gt;Staining and Labeling&lt;/keyword&gt;&lt;keyword&gt;Transcription Factors/*metabolism&lt;/keyword&gt;&lt;keyword&gt;Zebrafish/genetics/*metabolism&lt;/keyword&gt;&lt;keyword&gt;Zebrafish Proteins/*metabolism&lt;/keyword&gt;&lt;/keywords&gt;&lt;dates&gt;&lt;year&gt;2013&lt;/year&gt;&lt;pub-dates&gt;&lt;date&gt;Oct&lt;/date&gt;&lt;/pub-dates&gt;&lt;/dates&gt;&lt;isbn&gt;1436-2236 (Electronic)&amp;#xD;1436-2228 (Linking)&lt;/isbn&gt;&lt;accession-num&gt;23535913&lt;/accession-num&gt;&lt;urls&gt;&lt;related-urls&gt;&lt;url&gt;http://www.ncbi.nlm.nih.gov/pubmed/23535913&lt;/url&gt;&lt;/related-urls&gt;&lt;/urls&gt;&lt;electronic-resource-num&gt;10.1007/s10126-013-9505-4&lt;/electronic-resource-num&gt;&lt;language&gt;eng&lt;/language&gt;&lt;/record&gt;&lt;/Cite&gt;&lt;/EndNote&gt;</w:instrText>
      </w:r>
      <w:r w:rsidR="00402670">
        <w:rPr>
          <w:szCs w:val="21"/>
        </w:rPr>
        <w:fldChar w:fldCharType="separate"/>
      </w:r>
      <w:r w:rsidR="00873523">
        <w:rPr>
          <w:noProof/>
          <w:szCs w:val="21"/>
        </w:rPr>
        <w:t>[10]</w:t>
      </w:r>
      <w:r w:rsidR="00402670">
        <w:rPr>
          <w:szCs w:val="21"/>
        </w:rPr>
        <w:fldChar w:fldCharType="end"/>
      </w:r>
      <w:r w:rsidRPr="00B356C9">
        <w:rPr>
          <w:szCs w:val="21"/>
        </w:rPr>
        <w:t>。在该平台基础上，</w:t>
      </w:r>
      <w:r w:rsidR="00873523" w:rsidRPr="00881D78">
        <w:rPr>
          <w:rFonts w:hint="eastAsia"/>
          <w:szCs w:val="21"/>
        </w:rPr>
        <w:t>为了特异性提高</w:t>
      </w:r>
      <w:r w:rsidR="00873523" w:rsidRPr="00881D78">
        <w:rPr>
          <w:rFonts w:hint="eastAsia"/>
          <w:szCs w:val="21"/>
        </w:rPr>
        <w:t>CRISPR/Cas9</w:t>
      </w:r>
      <w:r w:rsidR="00873523" w:rsidRPr="00881D78">
        <w:rPr>
          <w:rFonts w:hint="eastAsia"/>
          <w:szCs w:val="21"/>
        </w:rPr>
        <w:t>系统在生殖细胞中的突变率，</w:t>
      </w:r>
      <w:r w:rsidR="00402670">
        <w:rPr>
          <w:rFonts w:hint="eastAsia"/>
          <w:szCs w:val="21"/>
        </w:rPr>
        <w:t>CZRC</w:t>
      </w:r>
      <w:r w:rsidR="00873523">
        <w:rPr>
          <w:rFonts w:hint="eastAsia"/>
          <w:szCs w:val="21"/>
        </w:rPr>
        <w:t>以</w:t>
      </w:r>
      <w:r w:rsidRPr="00873523">
        <w:rPr>
          <w:i/>
          <w:iCs/>
          <w:szCs w:val="21"/>
        </w:rPr>
        <w:t>Cas9</w:t>
      </w:r>
      <w:r w:rsidRPr="00B356C9">
        <w:rPr>
          <w:szCs w:val="21"/>
        </w:rPr>
        <w:t>作为目的基因建立</w:t>
      </w:r>
      <w:r w:rsidRPr="00CB55B7">
        <w:rPr>
          <w:i/>
          <w:iCs/>
          <w:szCs w:val="21"/>
        </w:rPr>
        <w:t>Tg(UAS:Cas9)</w:t>
      </w:r>
      <w:r w:rsidRPr="00B356C9">
        <w:rPr>
          <w:szCs w:val="21"/>
        </w:rPr>
        <w:t>品系，然后</w:t>
      </w:r>
      <w:r w:rsidRPr="00B356C9">
        <w:rPr>
          <w:rFonts w:hint="eastAsia"/>
          <w:szCs w:val="21"/>
        </w:rPr>
        <w:t>与</w:t>
      </w:r>
      <w:r w:rsidRPr="00CB55B7">
        <w:rPr>
          <w:i/>
          <w:iCs/>
          <w:szCs w:val="21"/>
        </w:rPr>
        <w:t>Tg(kop:KalTA4)</w:t>
      </w:r>
      <w:r w:rsidRPr="00B356C9">
        <w:rPr>
          <w:szCs w:val="21"/>
        </w:rPr>
        <w:t>杂交</w:t>
      </w:r>
      <w:r w:rsidR="00873523">
        <w:rPr>
          <w:rFonts w:hint="eastAsia"/>
          <w:szCs w:val="21"/>
        </w:rPr>
        <w:t>，</w:t>
      </w:r>
      <w:r w:rsidR="00873523" w:rsidRPr="00881D78">
        <w:rPr>
          <w:rFonts w:hint="eastAsia"/>
          <w:szCs w:val="21"/>
        </w:rPr>
        <w:t>在斑马鱼中建立</w:t>
      </w:r>
      <w:r w:rsidR="0068681B">
        <w:rPr>
          <w:rFonts w:hint="eastAsia"/>
          <w:szCs w:val="21"/>
        </w:rPr>
        <w:t>PGC</w:t>
      </w:r>
      <w:r w:rsidR="00873523" w:rsidRPr="00881D78">
        <w:rPr>
          <w:rFonts w:hint="eastAsia"/>
          <w:szCs w:val="21"/>
        </w:rPr>
        <w:t>中</w:t>
      </w:r>
      <w:r w:rsidR="004F316D" w:rsidRPr="00881D78">
        <w:rPr>
          <w:szCs w:val="21"/>
        </w:rPr>
        <w:t>特异、</w:t>
      </w:r>
      <w:r w:rsidR="00873523" w:rsidRPr="00881D78">
        <w:rPr>
          <w:szCs w:val="21"/>
        </w:rPr>
        <w:t>高效</w:t>
      </w:r>
      <w:r w:rsidR="00873523" w:rsidRPr="00881D78">
        <w:rPr>
          <w:rFonts w:hint="eastAsia"/>
          <w:szCs w:val="21"/>
        </w:rPr>
        <w:t>诱导</w:t>
      </w:r>
      <w:r w:rsidR="00873523" w:rsidRPr="00881D78">
        <w:rPr>
          <w:rFonts w:hint="eastAsia"/>
          <w:szCs w:val="21"/>
        </w:rPr>
        <w:t>Cas9</w:t>
      </w:r>
      <w:r w:rsidR="00873523" w:rsidRPr="00881D78">
        <w:rPr>
          <w:rFonts w:hint="eastAsia"/>
          <w:szCs w:val="21"/>
        </w:rPr>
        <w:t>表达的转基因品系。</w:t>
      </w:r>
      <w:r w:rsidR="00873523">
        <w:rPr>
          <w:rFonts w:hint="eastAsia"/>
          <w:szCs w:val="21"/>
        </w:rPr>
        <w:t>在</w:t>
      </w:r>
      <w:r w:rsidR="00873523">
        <w:rPr>
          <w:rFonts w:hint="eastAsia"/>
          <w:szCs w:val="21"/>
        </w:rPr>
        <w:t>PGC</w:t>
      </w:r>
      <w:r w:rsidR="004F316D" w:rsidRPr="00881D78">
        <w:rPr>
          <w:szCs w:val="21"/>
        </w:rPr>
        <w:t>特异、高效</w:t>
      </w:r>
      <w:r w:rsidR="00873523">
        <w:rPr>
          <w:rFonts w:hint="eastAsia"/>
          <w:szCs w:val="21"/>
        </w:rPr>
        <w:t>表达</w:t>
      </w:r>
      <w:r w:rsidR="0068681B" w:rsidRPr="00873523">
        <w:rPr>
          <w:i/>
          <w:iCs/>
          <w:szCs w:val="21"/>
        </w:rPr>
        <w:t>Cas9</w:t>
      </w:r>
      <w:r w:rsidR="0068681B">
        <w:rPr>
          <w:rFonts w:hint="eastAsia"/>
          <w:szCs w:val="21"/>
        </w:rPr>
        <w:t>的</w:t>
      </w:r>
      <w:r w:rsidR="00873523">
        <w:rPr>
          <w:rFonts w:hint="eastAsia"/>
          <w:szCs w:val="21"/>
        </w:rPr>
        <w:t>胚胎中，</w:t>
      </w:r>
      <w:r w:rsidRPr="00B356C9">
        <w:rPr>
          <w:szCs w:val="21"/>
        </w:rPr>
        <w:t>导入</w:t>
      </w:r>
      <w:r w:rsidRPr="00B356C9">
        <w:rPr>
          <w:rFonts w:hint="eastAsia"/>
          <w:szCs w:val="21"/>
        </w:rPr>
        <w:t>有效</w:t>
      </w:r>
      <w:r w:rsidRPr="00B356C9">
        <w:rPr>
          <w:szCs w:val="21"/>
        </w:rPr>
        <w:t>的</w:t>
      </w:r>
      <w:r w:rsidRPr="00B356C9">
        <w:rPr>
          <w:rFonts w:hint="eastAsia"/>
          <w:szCs w:val="21"/>
        </w:rPr>
        <w:t>gRNA</w:t>
      </w:r>
      <w:r w:rsidRPr="00B356C9">
        <w:rPr>
          <w:rFonts w:hint="eastAsia"/>
          <w:szCs w:val="21"/>
        </w:rPr>
        <w:t>，</w:t>
      </w:r>
      <w:r w:rsidR="0068681B">
        <w:rPr>
          <w:rFonts w:hint="eastAsia"/>
          <w:szCs w:val="21"/>
        </w:rPr>
        <w:t>就能</w:t>
      </w:r>
      <w:r w:rsidR="0068681B" w:rsidRPr="00881D78">
        <w:rPr>
          <w:szCs w:val="21"/>
        </w:rPr>
        <w:t>提高</w:t>
      </w:r>
      <w:r w:rsidR="0068681B" w:rsidRPr="00881D78">
        <w:rPr>
          <w:szCs w:val="21"/>
        </w:rPr>
        <w:t>CRISPR/Cas9</w:t>
      </w:r>
      <w:r w:rsidR="0068681B" w:rsidRPr="00881D78">
        <w:rPr>
          <w:szCs w:val="21"/>
        </w:rPr>
        <w:t>系统在</w:t>
      </w:r>
      <w:r w:rsidR="0068681B" w:rsidRPr="00881D78">
        <w:rPr>
          <w:rFonts w:hint="eastAsia"/>
          <w:szCs w:val="21"/>
        </w:rPr>
        <w:t>PGC</w:t>
      </w:r>
      <w:r w:rsidR="0068681B" w:rsidRPr="00881D78">
        <w:rPr>
          <w:szCs w:val="21"/>
        </w:rPr>
        <w:t>中的突变率，</w:t>
      </w:r>
      <w:r w:rsidR="00A94257" w:rsidRPr="00881D78">
        <w:rPr>
          <w:szCs w:val="21"/>
        </w:rPr>
        <w:t>减少体细胞</w:t>
      </w:r>
      <w:r w:rsidR="00A94257">
        <w:rPr>
          <w:rFonts w:hint="eastAsia"/>
          <w:szCs w:val="21"/>
        </w:rPr>
        <w:t>的</w:t>
      </w:r>
      <w:r w:rsidR="00A94257" w:rsidRPr="00881D78">
        <w:rPr>
          <w:szCs w:val="21"/>
        </w:rPr>
        <w:t>突变</w:t>
      </w:r>
      <w:r w:rsidR="00A94257">
        <w:rPr>
          <w:rFonts w:hint="eastAsia"/>
          <w:szCs w:val="21"/>
        </w:rPr>
        <w:t>，</w:t>
      </w:r>
      <w:r w:rsidR="0068681B">
        <w:rPr>
          <w:rFonts w:hint="eastAsia"/>
          <w:szCs w:val="21"/>
        </w:rPr>
        <w:t>从而解决目前斑马鱼中基因</w:t>
      </w:r>
      <w:r w:rsidR="00477343">
        <w:rPr>
          <w:rFonts w:hint="eastAsia"/>
          <w:szCs w:val="21"/>
        </w:rPr>
        <w:t>突变</w:t>
      </w:r>
      <w:r w:rsidR="0068681B">
        <w:rPr>
          <w:rFonts w:hint="eastAsia"/>
          <w:szCs w:val="21"/>
        </w:rPr>
        <w:t>技术中</w:t>
      </w:r>
      <w:r w:rsidR="0068681B" w:rsidRPr="00EF6DBD">
        <w:rPr>
          <w:rFonts w:hint="eastAsia"/>
          <w:szCs w:val="21"/>
        </w:rPr>
        <w:t>生殖细胞基因</w:t>
      </w:r>
      <w:r w:rsidR="00477343">
        <w:rPr>
          <w:rFonts w:hint="eastAsia"/>
          <w:szCs w:val="21"/>
        </w:rPr>
        <w:t>突变</w:t>
      </w:r>
      <w:r w:rsidR="0068681B" w:rsidRPr="00EF6DBD">
        <w:rPr>
          <w:rFonts w:hint="eastAsia"/>
          <w:szCs w:val="21"/>
        </w:rPr>
        <w:t>效率偏低，以及对胚胎早期发育必需基因进行</w:t>
      </w:r>
      <w:r w:rsidR="00477343">
        <w:rPr>
          <w:rFonts w:hint="eastAsia"/>
          <w:szCs w:val="21"/>
        </w:rPr>
        <w:t>突变</w:t>
      </w:r>
      <w:r w:rsidR="0068681B" w:rsidRPr="00EF6DBD">
        <w:rPr>
          <w:rFonts w:hint="eastAsia"/>
          <w:szCs w:val="21"/>
        </w:rPr>
        <w:t>时胚胎存活率低等问题</w:t>
      </w:r>
      <w:r w:rsidR="006740CD">
        <w:rPr>
          <w:rFonts w:hint="eastAsia"/>
          <w:szCs w:val="21"/>
        </w:rPr>
        <w:t>。</w:t>
      </w:r>
      <w:r w:rsidR="00A94257" w:rsidRPr="00B356C9">
        <w:rPr>
          <w:szCs w:val="21"/>
        </w:rPr>
        <w:t>因此</w:t>
      </w:r>
      <w:r w:rsidR="00A94257">
        <w:rPr>
          <w:rFonts w:hint="eastAsia"/>
          <w:szCs w:val="21"/>
        </w:rPr>
        <w:t>，</w:t>
      </w:r>
      <w:r w:rsidR="00A94257" w:rsidRPr="00B356C9">
        <w:rPr>
          <w:szCs w:val="21"/>
        </w:rPr>
        <w:t>建立</w:t>
      </w:r>
      <w:r w:rsidR="00A94257" w:rsidRPr="00B356C9">
        <w:rPr>
          <w:rFonts w:hint="eastAsia"/>
          <w:szCs w:val="21"/>
        </w:rPr>
        <w:t>PGC</w:t>
      </w:r>
      <w:r w:rsidR="00A94257" w:rsidRPr="00B356C9">
        <w:rPr>
          <w:rFonts w:hint="eastAsia"/>
          <w:szCs w:val="21"/>
        </w:rPr>
        <w:t>靶向</w:t>
      </w:r>
      <w:r w:rsidR="00A94257" w:rsidRPr="00B356C9">
        <w:rPr>
          <w:szCs w:val="21"/>
        </w:rPr>
        <w:t>的</w:t>
      </w:r>
      <w:r w:rsidR="00322C52">
        <w:rPr>
          <w:rFonts w:hint="eastAsia"/>
          <w:szCs w:val="21"/>
        </w:rPr>
        <w:t>突变</w:t>
      </w:r>
      <w:r w:rsidR="00A94257" w:rsidRPr="00B356C9">
        <w:rPr>
          <w:szCs w:val="21"/>
        </w:rPr>
        <w:t>技术是一条行之有效的途径</w:t>
      </w:r>
      <w:r w:rsidR="00A94257" w:rsidRPr="00B356C9">
        <w:rPr>
          <w:rFonts w:hint="eastAsia"/>
          <w:szCs w:val="21"/>
        </w:rPr>
        <w:t>。</w:t>
      </w:r>
    </w:p>
    <w:p w14:paraId="57AE4DCF" w14:textId="77777777" w:rsidR="003A41D5" w:rsidRDefault="003A41D5" w:rsidP="000027EC">
      <w:pPr>
        <w:spacing w:beforeLines="50" w:before="156" w:line="360" w:lineRule="auto"/>
        <w:ind w:firstLineChars="200" w:firstLine="482"/>
        <w:rPr>
          <w:rFonts w:eastAsia="仿宋_GB2312"/>
          <w:b/>
          <w:bCs/>
          <w:color w:val="0000FF"/>
          <w:sz w:val="24"/>
        </w:rPr>
      </w:pPr>
      <w:r w:rsidRPr="000027EC">
        <w:rPr>
          <w:rFonts w:eastAsia="仿宋_GB2312"/>
          <w:b/>
          <w:bCs/>
          <w:color w:val="0000FF"/>
          <w:sz w:val="24"/>
        </w:rPr>
        <w:t>（</w:t>
      </w:r>
      <w:r w:rsidRPr="000027EC">
        <w:rPr>
          <w:rFonts w:eastAsia="仿宋_GB2312" w:hint="eastAsia"/>
          <w:b/>
          <w:bCs/>
          <w:color w:val="0000FF"/>
          <w:sz w:val="24"/>
        </w:rPr>
        <w:t>四</w:t>
      </w:r>
      <w:r w:rsidRPr="000027EC">
        <w:rPr>
          <w:rFonts w:eastAsia="仿宋_GB2312"/>
          <w:b/>
          <w:bCs/>
          <w:color w:val="0000FF"/>
          <w:sz w:val="24"/>
        </w:rPr>
        <w:t>）</w:t>
      </w:r>
      <w:r w:rsidRPr="000027EC">
        <w:rPr>
          <w:rFonts w:eastAsia="仿宋_GB2312"/>
          <w:b/>
          <w:bCs/>
          <w:color w:val="0000FF"/>
          <w:sz w:val="24"/>
        </w:rPr>
        <w:t xml:space="preserve"> </w:t>
      </w:r>
      <w:r w:rsidRPr="000027EC">
        <w:rPr>
          <w:rFonts w:eastAsia="仿宋_GB2312"/>
          <w:b/>
          <w:bCs/>
          <w:color w:val="0000FF"/>
          <w:sz w:val="24"/>
        </w:rPr>
        <w:t>标准编制原则</w:t>
      </w:r>
      <w:r w:rsidRPr="000027EC">
        <w:rPr>
          <w:rFonts w:eastAsia="仿宋_GB2312" w:hint="eastAsia"/>
          <w:b/>
          <w:bCs/>
          <w:color w:val="0000FF"/>
          <w:sz w:val="24"/>
        </w:rPr>
        <w:t>；</w:t>
      </w:r>
    </w:p>
    <w:p w14:paraId="54EBDD95" w14:textId="77777777" w:rsidR="007A02E7" w:rsidRDefault="007A02E7" w:rsidP="00322C52">
      <w:pPr>
        <w:spacing w:beforeLines="50" w:before="156" w:line="360" w:lineRule="auto"/>
        <w:ind w:firstLineChars="270" w:firstLine="567"/>
        <w:rPr>
          <w:szCs w:val="21"/>
        </w:rPr>
      </w:pPr>
      <w:r>
        <w:rPr>
          <w:szCs w:val="21"/>
        </w:rPr>
        <w:t xml:space="preserve">1. </w:t>
      </w:r>
      <w:r>
        <w:rPr>
          <w:szCs w:val="21"/>
        </w:rPr>
        <w:t>科学性</w:t>
      </w:r>
      <w:r w:rsidR="00EB6FEA">
        <w:rPr>
          <w:rFonts w:hint="eastAsia"/>
          <w:szCs w:val="21"/>
        </w:rPr>
        <w:t>：</w:t>
      </w:r>
      <w:r w:rsidR="00322C52">
        <w:rPr>
          <w:rFonts w:hint="eastAsia"/>
          <w:szCs w:val="21"/>
        </w:rPr>
        <w:t>本</w:t>
      </w:r>
      <w:r w:rsidR="00322C52" w:rsidRPr="00322C52">
        <w:rPr>
          <w:rFonts w:hint="eastAsia"/>
          <w:szCs w:val="21"/>
        </w:rPr>
        <w:t>标准</w:t>
      </w:r>
      <w:r w:rsidR="00322C52">
        <w:rPr>
          <w:rFonts w:hint="eastAsia"/>
          <w:szCs w:val="21"/>
        </w:rPr>
        <w:t>的</w:t>
      </w:r>
      <w:r w:rsidR="00322C52" w:rsidRPr="00322C52">
        <w:rPr>
          <w:rFonts w:hint="eastAsia"/>
          <w:szCs w:val="21"/>
        </w:rPr>
        <w:t>主要起草人</w:t>
      </w:r>
      <w:r w:rsidR="00322C52">
        <w:rPr>
          <w:rFonts w:hint="eastAsia"/>
          <w:szCs w:val="21"/>
        </w:rPr>
        <w:t>已经利用</w:t>
      </w:r>
      <w:r>
        <w:rPr>
          <w:szCs w:val="21"/>
        </w:rPr>
        <w:t>本标准</w:t>
      </w:r>
      <w:r w:rsidR="00322C52">
        <w:rPr>
          <w:rFonts w:hint="eastAsia"/>
          <w:szCs w:val="21"/>
        </w:rPr>
        <w:t>的技术方法成功构建出突变品系，</w:t>
      </w:r>
      <w:r>
        <w:rPr>
          <w:szCs w:val="21"/>
        </w:rPr>
        <w:t>保证</w:t>
      </w:r>
      <w:r w:rsidR="00322C52">
        <w:rPr>
          <w:rFonts w:hint="eastAsia"/>
          <w:szCs w:val="21"/>
        </w:rPr>
        <w:t>了</w:t>
      </w:r>
      <w:r>
        <w:rPr>
          <w:szCs w:val="21"/>
        </w:rPr>
        <w:t>斑马鱼</w:t>
      </w:r>
      <w:r w:rsidR="00322C52">
        <w:rPr>
          <w:rFonts w:hint="eastAsia"/>
          <w:szCs w:val="21"/>
        </w:rPr>
        <w:t>PGC</w:t>
      </w:r>
      <w:r w:rsidR="00322C52">
        <w:rPr>
          <w:rFonts w:hint="eastAsia"/>
          <w:szCs w:val="21"/>
        </w:rPr>
        <w:t>靶向突变</w:t>
      </w:r>
      <w:r>
        <w:rPr>
          <w:szCs w:val="21"/>
        </w:rPr>
        <w:t>技术的科学性。</w:t>
      </w:r>
    </w:p>
    <w:p w14:paraId="77A07FBB" w14:textId="77777777" w:rsidR="0014039D" w:rsidRPr="00A00FCC" w:rsidRDefault="007A02E7" w:rsidP="00A00FCC">
      <w:pPr>
        <w:spacing w:beforeLines="50" w:before="156" w:line="360" w:lineRule="auto"/>
        <w:ind w:firstLineChars="270" w:firstLine="567"/>
        <w:rPr>
          <w:color w:val="000000"/>
        </w:rPr>
      </w:pPr>
      <w:r>
        <w:rPr>
          <w:szCs w:val="21"/>
        </w:rPr>
        <w:t>2.</w:t>
      </w:r>
      <w:r w:rsidR="00322C52">
        <w:rPr>
          <w:rFonts w:hint="eastAsia"/>
          <w:szCs w:val="21"/>
        </w:rPr>
        <w:t xml:space="preserve"> </w:t>
      </w:r>
      <w:r>
        <w:rPr>
          <w:szCs w:val="21"/>
        </w:rPr>
        <w:t>适用性</w:t>
      </w:r>
      <w:r w:rsidR="00EB6FEA">
        <w:rPr>
          <w:rFonts w:hint="eastAsia"/>
          <w:szCs w:val="21"/>
        </w:rPr>
        <w:t>：</w:t>
      </w:r>
      <w:r>
        <w:rPr>
          <w:color w:val="000000"/>
        </w:rPr>
        <w:t>本标准</w:t>
      </w:r>
      <w:r w:rsidR="00322C52">
        <w:rPr>
          <w:color w:val="000000"/>
        </w:rPr>
        <w:t>适用于常规斑马鱼基因</w:t>
      </w:r>
      <w:r w:rsidR="00477343">
        <w:rPr>
          <w:rFonts w:hint="eastAsia"/>
          <w:color w:val="000000"/>
        </w:rPr>
        <w:t>突变</w:t>
      </w:r>
      <w:r w:rsidR="00322C52">
        <w:rPr>
          <w:color w:val="000000"/>
        </w:rPr>
        <w:t>技术难于实现的斑马鱼早期发育必需基因突变品系的研制</w:t>
      </w:r>
      <w:r w:rsidR="00322C52">
        <w:rPr>
          <w:rFonts w:hint="eastAsia"/>
          <w:color w:val="000000"/>
        </w:rPr>
        <w:t>，</w:t>
      </w:r>
      <w:r w:rsidR="00322C52">
        <w:rPr>
          <w:szCs w:val="21"/>
        </w:rPr>
        <w:t>常规</w:t>
      </w:r>
      <w:r w:rsidR="00322C52" w:rsidRPr="00F31D81">
        <w:rPr>
          <w:rFonts w:hint="eastAsia"/>
          <w:color w:val="000000"/>
          <w:szCs w:val="21"/>
        </w:rPr>
        <w:t>CRISPR/Cas9</w:t>
      </w:r>
      <w:r w:rsidR="00322C52" w:rsidRPr="00F31D81">
        <w:rPr>
          <w:rFonts w:hint="eastAsia"/>
          <w:color w:val="000000"/>
          <w:szCs w:val="21"/>
        </w:rPr>
        <w:t>基因</w:t>
      </w:r>
      <w:r w:rsidR="00477343">
        <w:rPr>
          <w:rFonts w:hint="eastAsia"/>
          <w:color w:val="000000"/>
          <w:szCs w:val="21"/>
        </w:rPr>
        <w:t>突变</w:t>
      </w:r>
      <w:r w:rsidR="00322C52" w:rsidRPr="00F31D81">
        <w:rPr>
          <w:rFonts w:hint="eastAsia"/>
          <w:color w:val="000000"/>
          <w:szCs w:val="21"/>
        </w:rPr>
        <w:t>技术</w:t>
      </w:r>
      <w:r w:rsidR="00322C52">
        <w:rPr>
          <w:rFonts w:hint="eastAsia"/>
          <w:color w:val="000000"/>
          <w:szCs w:val="21"/>
        </w:rPr>
        <w:t>进行斑马鱼突变品系构建也可以参考执行。</w:t>
      </w:r>
      <w:r w:rsidR="0014039D">
        <w:rPr>
          <w:color w:val="000000"/>
        </w:rPr>
        <w:t>我们在标准中</w:t>
      </w:r>
      <w:r w:rsidR="00A00FCC">
        <w:rPr>
          <w:rFonts w:hint="eastAsia"/>
          <w:color w:val="000000"/>
        </w:rPr>
        <w:t>对</w:t>
      </w:r>
      <w:r w:rsidR="00A00FCC" w:rsidRPr="00F31D81">
        <w:rPr>
          <w:rFonts w:hint="eastAsia"/>
          <w:color w:val="000000"/>
          <w:szCs w:val="21"/>
        </w:rPr>
        <w:t>CRISPR/Cas9</w:t>
      </w:r>
      <w:r w:rsidR="00A00FCC" w:rsidRPr="00F31D81">
        <w:rPr>
          <w:rFonts w:hint="eastAsia"/>
          <w:color w:val="000000"/>
          <w:szCs w:val="21"/>
        </w:rPr>
        <w:t>基因</w:t>
      </w:r>
      <w:r w:rsidR="00477343">
        <w:rPr>
          <w:rFonts w:hint="eastAsia"/>
          <w:color w:val="000000"/>
          <w:szCs w:val="21"/>
        </w:rPr>
        <w:t>突变</w:t>
      </w:r>
      <w:r w:rsidR="00A00FCC">
        <w:rPr>
          <w:rFonts w:hint="eastAsia"/>
          <w:color w:val="000000"/>
          <w:szCs w:val="21"/>
        </w:rPr>
        <w:t>的技术内容</w:t>
      </w:r>
      <w:r w:rsidR="0014039D">
        <w:rPr>
          <w:rFonts w:hint="eastAsia"/>
          <w:color w:val="000000"/>
          <w:szCs w:val="21"/>
        </w:rPr>
        <w:t>都</w:t>
      </w:r>
      <w:r w:rsidR="0014039D">
        <w:rPr>
          <w:szCs w:val="21"/>
        </w:rPr>
        <w:t>进行了规范，尽量涵盖了斑马鱼基因</w:t>
      </w:r>
      <w:r w:rsidR="00477343">
        <w:rPr>
          <w:rFonts w:hint="eastAsia"/>
          <w:szCs w:val="21"/>
        </w:rPr>
        <w:t>突变</w:t>
      </w:r>
      <w:r w:rsidR="0014039D">
        <w:rPr>
          <w:szCs w:val="21"/>
        </w:rPr>
        <w:t>技术的方方面面。</w:t>
      </w:r>
    </w:p>
    <w:p w14:paraId="63512AA2" w14:textId="77777777" w:rsidR="007A02E7" w:rsidRPr="007A02E7" w:rsidRDefault="007A02E7" w:rsidP="0014039D">
      <w:pPr>
        <w:spacing w:beforeLines="50" w:before="156" w:line="360" w:lineRule="auto"/>
        <w:ind w:firstLineChars="270" w:firstLine="567"/>
        <w:rPr>
          <w:rFonts w:hint="eastAsia"/>
          <w:szCs w:val="21"/>
        </w:rPr>
      </w:pPr>
      <w:r>
        <w:rPr>
          <w:szCs w:val="21"/>
        </w:rPr>
        <w:t>3.</w:t>
      </w:r>
      <w:r w:rsidR="00322C52">
        <w:rPr>
          <w:rFonts w:hint="eastAsia"/>
          <w:szCs w:val="21"/>
        </w:rPr>
        <w:t xml:space="preserve"> </w:t>
      </w:r>
      <w:r>
        <w:rPr>
          <w:szCs w:val="21"/>
        </w:rPr>
        <w:t>可操作性</w:t>
      </w:r>
      <w:r w:rsidR="00EB6FEA">
        <w:rPr>
          <w:rFonts w:hint="eastAsia"/>
          <w:szCs w:val="21"/>
        </w:rPr>
        <w:t>：</w:t>
      </w:r>
      <w:r>
        <w:rPr>
          <w:szCs w:val="21"/>
        </w:rPr>
        <w:t>根据国家斑马鱼资源中心长期</w:t>
      </w:r>
      <w:r w:rsidR="0014039D">
        <w:rPr>
          <w:szCs w:val="21"/>
        </w:rPr>
        <w:t>的基因</w:t>
      </w:r>
      <w:r w:rsidR="00477343">
        <w:rPr>
          <w:rFonts w:hint="eastAsia"/>
          <w:szCs w:val="21"/>
        </w:rPr>
        <w:t>突变</w:t>
      </w:r>
      <w:r>
        <w:rPr>
          <w:szCs w:val="21"/>
        </w:rPr>
        <w:t>工作经验、实验结论及发表的文献</w:t>
      </w:r>
      <w:r w:rsidR="000857F7">
        <w:rPr>
          <w:rFonts w:hint="eastAsia"/>
          <w:szCs w:val="21"/>
        </w:rPr>
        <w:t>，</w:t>
      </w:r>
      <w:r>
        <w:rPr>
          <w:szCs w:val="21"/>
        </w:rPr>
        <w:t>舍弃了一些不</w:t>
      </w:r>
      <w:r w:rsidR="0014039D">
        <w:rPr>
          <w:szCs w:val="21"/>
        </w:rPr>
        <w:t>具操作性的方法和步骤，加入了摸索过的最佳操作方法和步骤，确保了技术</w:t>
      </w:r>
      <w:r>
        <w:rPr>
          <w:szCs w:val="21"/>
        </w:rPr>
        <w:t>方案的可操作性。</w:t>
      </w:r>
    </w:p>
    <w:p w14:paraId="3BDD72E0" w14:textId="77777777" w:rsidR="003A41D5" w:rsidRDefault="003A41D5">
      <w:pPr>
        <w:spacing w:beforeLines="50" w:before="156" w:line="360" w:lineRule="auto"/>
        <w:ind w:firstLineChars="200" w:firstLine="480"/>
        <w:rPr>
          <w:rFonts w:ascii="Arial" w:eastAsia="仿宋_GB2312" w:hAnsi="Arial" w:cs="Arial"/>
          <w:color w:val="FF0000"/>
          <w:sz w:val="24"/>
        </w:rPr>
      </w:pPr>
      <w:r>
        <w:rPr>
          <w:rFonts w:ascii="Arial" w:eastAsia="仿宋_GB2312" w:hAnsi="Arial" w:cs="Arial"/>
          <w:color w:val="0000FF"/>
          <w:sz w:val="24"/>
        </w:rPr>
        <w:lastRenderedPageBreak/>
        <w:t>（</w:t>
      </w:r>
      <w:r>
        <w:rPr>
          <w:rFonts w:ascii="Arial" w:eastAsia="仿宋_GB2312" w:hAnsi="Arial" w:cs="Arial" w:hint="eastAsia"/>
          <w:color w:val="0000FF"/>
          <w:sz w:val="24"/>
        </w:rPr>
        <w:t>五</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确定标准主要内容（如技术指标、参数、公式、性能要求、试验方法、检验规则等）的论据（包括试验、统计数据），</w:t>
      </w:r>
      <w:r>
        <w:rPr>
          <w:rFonts w:ascii="Arial" w:eastAsia="仿宋_GB2312" w:hAnsi="Arial" w:cs="Arial"/>
          <w:color w:val="FF0000"/>
          <w:sz w:val="24"/>
        </w:rPr>
        <w:t>修订标准时，应增列新旧标准水平的对比；</w:t>
      </w:r>
    </w:p>
    <w:p w14:paraId="398CD60A" w14:textId="77777777" w:rsidR="0014039D" w:rsidRDefault="0014039D" w:rsidP="0014039D">
      <w:pPr>
        <w:spacing w:beforeLines="50" w:before="156" w:line="360" w:lineRule="auto"/>
        <w:ind w:firstLineChars="200" w:firstLine="420"/>
        <w:rPr>
          <w:color w:val="000000"/>
          <w:szCs w:val="21"/>
        </w:rPr>
      </w:pPr>
      <w:r>
        <w:rPr>
          <w:color w:val="000000"/>
          <w:szCs w:val="21"/>
        </w:rPr>
        <w:t>本标准是在调研、收集、整理并验证国内外有关</w:t>
      </w:r>
      <w:r w:rsidRPr="00F31D81">
        <w:rPr>
          <w:rFonts w:hint="eastAsia"/>
          <w:color w:val="000000"/>
          <w:szCs w:val="21"/>
        </w:rPr>
        <w:t>CRISPR/Cas9</w:t>
      </w:r>
      <w:r w:rsidRPr="00F31D81">
        <w:rPr>
          <w:rFonts w:hint="eastAsia"/>
          <w:color w:val="000000"/>
          <w:szCs w:val="21"/>
        </w:rPr>
        <w:t>基因</w:t>
      </w:r>
      <w:r w:rsidR="00477343">
        <w:rPr>
          <w:rFonts w:hint="eastAsia"/>
          <w:color w:val="000000"/>
          <w:szCs w:val="21"/>
        </w:rPr>
        <w:t>突变</w:t>
      </w:r>
      <w:r w:rsidRPr="00F31D81">
        <w:rPr>
          <w:rFonts w:hint="eastAsia"/>
          <w:color w:val="000000"/>
          <w:szCs w:val="21"/>
        </w:rPr>
        <w:t>技术</w:t>
      </w:r>
      <w:r>
        <w:rPr>
          <w:color w:val="000000"/>
          <w:szCs w:val="21"/>
        </w:rPr>
        <w:t>的基础上制定的。因此，确定标准主要内容的论据包括：</w:t>
      </w:r>
    </w:p>
    <w:p w14:paraId="6AFC0F3A" w14:textId="77777777" w:rsidR="00CE6082" w:rsidRPr="00CE6082" w:rsidRDefault="0014039D" w:rsidP="00CE6082">
      <w:pPr>
        <w:pStyle w:val="a8"/>
        <w:numPr>
          <w:ilvl w:val="0"/>
          <w:numId w:val="2"/>
        </w:numPr>
        <w:spacing w:line="360" w:lineRule="auto"/>
        <w:ind w:firstLineChars="0"/>
        <w:rPr>
          <w:rFonts w:hint="eastAsia"/>
          <w:color w:val="000000"/>
          <w:szCs w:val="21"/>
        </w:rPr>
      </w:pPr>
      <w:r>
        <w:rPr>
          <w:color w:val="000000"/>
          <w:szCs w:val="21"/>
        </w:rPr>
        <w:t xml:space="preserve">GB∕T 39649-2020 </w:t>
      </w:r>
      <w:r>
        <w:rPr>
          <w:color w:val="000000"/>
          <w:szCs w:val="21"/>
        </w:rPr>
        <w:t>《实验鱼质量控制标准》，其中本项标准中的</w:t>
      </w:r>
      <w:r w:rsidR="005C08B5">
        <w:rPr>
          <w:color w:val="000000"/>
          <w:szCs w:val="21"/>
        </w:rPr>
        <w:t>实验鱼的日常维护</w:t>
      </w:r>
      <w:r>
        <w:rPr>
          <w:color w:val="000000"/>
          <w:szCs w:val="21"/>
        </w:rPr>
        <w:t>可参照该国标执行。</w:t>
      </w:r>
    </w:p>
    <w:p w14:paraId="62E11CDA" w14:textId="77777777" w:rsidR="0014039D" w:rsidRDefault="00623C00" w:rsidP="005C08B5">
      <w:pPr>
        <w:numPr>
          <w:ilvl w:val="0"/>
          <w:numId w:val="2"/>
        </w:numPr>
        <w:spacing w:line="360" w:lineRule="auto"/>
        <w:rPr>
          <w:szCs w:val="21"/>
        </w:rPr>
      </w:pPr>
      <w:bookmarkStart w:id="0" w:name="_Hlk138939507"/>
      <w:r>
        <w:rPr>
          <w:rFonts w:hint="eastAsia"/>
          <w:szCs w:val="21"/>
        </w:rPr>
        <w:t>C</w:t>
      </w:r>
      <w:r>
        <w:rPr>
          <w:szCs w:val="21"/>
        </w:rPr>
        <w:t>ZRC</w:t>
      </w:r>
      <w:r w:rsidR="0014039D">
        <w:rPr>
          <w:szCs w:val="21"/>
        </w:rPr>
        <w:t>于</w:t>
      </w:r>
      <w:r w:rsidR="0014039D">
        <w:rPr>
          <w:szCs w:val="21"/>
        </w:rPr>
        <w:t>2022</w:t>
      </w:r>
      <w:r w:rsidR="0014039D">
        <w:rPr>
          <w:szCs w:val="21"/>
        </w:rPr>
        <w:t>年发表文章《</w:t>
      </w:r>
      <w:r w:rsidR="005C08B5" w:rsidRPr="005C08B5">
        <w:rPr>
          <w:rFonts w:hint="eastAsia"/>
          <w:szCs w:val="21"/>
        </w:rPr>
        <w:t>斑马鱼胚胎显微注射技术</w:t>
      </w:r>
      <w:r w:rsidR="0014039D">
        <w:rPr>
          <w:szCs w:val="21"/>
        </w:rPr>
        <w:t>》，文章对</w:t>
      </w:r>
      <w:r w:rsidR="005C08B5" w:rsidRPr="005C08B5">
        <w:rPr>
          <w:rFonts w:hint="eastAsia"/>
          <w:szCs w:val="21"/>
        </w:rPr>
        <w:t>胚胎显微注射</w:t>
      </w:r>
      <w:r w:rsidR="005C08B5">
        <w:rPr>
          <w:rFonts w:hint="eastAsia"/>
          <w:szCs w:val="21"/>
        </w:rPr>
        <w:t>技术</w:t>
      </w:r>
      <w:r w:rsidR="0014039D">
        <w:rPr>
          <w:szCs w:val="21"/>
        </w:rPr>
        <w:t>进行了详细描述，其中本标准中</w:t>
      </w:r>
      <w:r w:rsidR="005C08B5" w:rsidRPr="005C08B5">
        <w:rPr>
          <w:rFonts w:hint="eastAsia"/>
          <w:szCs w:val="21"/>
        </w:rPr>
        <w:t>显微注射</w:t>
      </w:r>
      <w:r w:rsidR="0014039D">
        <w:rPr>
          <w:szCs w:val="21"/>
        </w:rPr>
        <w:t>可参照该文献执行。</w:t>
      </w:r>
    </w:p>
    <w:p w14:paraId="711CCFE7" w14:textId="77777777" w:rsidR="007B6C16" w:rsidRPr="007B6C16" w:rsidRDefault="007B6C16" w:rsidP="007B6C16">
      <w:pPr>
        <w:numPr>
          <w:ilvl w:val="0"/>
          <w:numId w:val="2"/>
        </w:numPr>
        <w:spacing w:line="360" w:lineRule="auto"/>
        <w:jc w:val="left"/>
        <w:rPr>
          <w:szCs w:val="21"/>
        </w:rPr>
      </w:pPr>
      <w:r w:rsidRPr="0014039D">
        <w:rPr>
          <w:szCs w:val="21"/>
        </w:rPr>
        <w:t>Cong</w:t>
      </w:r>
      <w:r>
        <w:rPr>
          <w:color w:val="000000"/>
          <w:szCs w:val="21"/>
        </w:rPr>
        <w:t xml:space="preserve"> </w:t>
      </w:r>
      <w:r>
        <w:rPr>
          <w:i/>
          <w:iCs/>
          <w:color w:val="000000"/>
          <w:szCs w:val="21"/>
        </w:rPr>
        <w:t>et al</w:t>
      </w:r>
      <w:r>
        <w:rPr>
          <w:color w:val="000000"/>
          <w:szCs w:val="21"/>
        </w:rPr>
        <w:t>.</w:t>
      </w:r>
      <w:r>
        <w:rPr>
          <w:color w:val="000000"/>
          <w:szCs w:val="21"/>
        </w:rPr>
        <w:t>等</w:t>
      </w:r>
      <w:r>
        <w:rPr>
          <w:color w:val="000000"/>
          <w:szCs w:val="21"/>
        </w:rPr>
        <w:t>2013</w:t>
      </w:r>
      <w:r>
        <w:rPr>
          <w:color w:val="000000"/>
          <w:szCs w:val="21"/>
        </w:rPr>
        <w:t>年发表文章《</w:t>
      </w:r>
      <w:r w:rsidRPr="0014039D">
        <w:rPr>
          <w:szCs w:val="21"/>
        </w:rPr>
        <w:t>Multiplex genome engineering using CRISPR/Cas systems</w:t>
      </w:r>
      <w:r>
        <w:rPr>
          <w:color w:val="000000"/>
          <w:szCs w:val="21"/>
        </w:rPr>
        <w:t>》</w:t>
      </w:r>
      <w:r w:rsidR="00402670">
        <w:rPr>
          <w:color w:val="000000"/>
          <w:szCs w:val="21"/>
        </w:rPr>
        <w:fldChar w:fldCharType="begin">
          <w:fldData xml:space="preserve">PEVuZE5vdGU+PENpdGU+PEF1dGhvcj5Db25nPC9BdXRob3I+PFllYXI+MjAxMzwvWWVhcj48UmVj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</w:fldData>
        </w:fldChar>
      </w:r>
      <w:r w:rsidR="00873523">
        <w:rPr>
          <w:color w:val="000000"/>
          <w:szCs w:val="21"/>
        </w:rPr>
        <w:instrText xml:space="preserve"> ADDIN EN.CITE </w:instrText>
      </w:r>
      <w:r w:rsidR="00873523">
        <w:rPr>
          <w:color w:val="000000"/>
          <w:szCs w:val="21"/>
        </w:rPr>
        <w:fldChar w:fldCharType="begin">
          <w:fldData xml:space="preserve">PEVuZE5vdGU+PENpdGU+PEF1dGhvcj5Db25nPC9BdXRob3I+PFllYXI+MjAxMzwvWWVhcj48UmVj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</w:fldData>
        </w:fldChar>
      </w:r>
      <w:r w:rsidR="00873523">
        <w:rPr>
          <w:color w:val="000000"/>
          <w:szCs w:val="21"/>
        </w:rPr>
        <w:instrText xml:space="preserve"> ADDIN EN.CITE.DATA </w:instrText>
      </w:r>
      <w:r w:rsidR="00873523">
        <w:rPr>
          <w:color w:val="000000"/>
          <w:szCs w:val="21"/>
        </w:rPr>
      </w:r>
      <w:r w:rsidR="00873523">
        <w:rPr>
          <w:color w:val="000000"/>
          <w:szCs w:val="21"/>
        </w:rPr>
        <w:fldChar w:fldCharType="end"/>
      </w:r>
      <w:r w:rsidR="00402670">
        <w:rPr>
          <w:color w:val="000000"/>
          <w:szCs w:val="21"/>
        </w:rPr>
        <w:fldChar w:fldCharType="separate"/>
      </w:r>
      <w:r w:rsidR="00873523">
        <w:rPr>
          <w:noProof/>
          <w:color w:val="000000"/>
          <w:szCs w:val="21"/>
        </w:rPr>
        <w:t>[11]</w:t>
      </w:r>
      <w:r w:rsidR="00402670">
        <w:rPr>
          <w:color w:val="000000"/>
          <w:szCs w:val="21"/>
        </w:rPr>
        <w:fldChar w:fldCharType="end"/>
      </w:r>
      <w:r>
        <w:rPr>
          <w:color w:val="000000"/>
          <w:szCs w:val="21"/>
        </w:rPr>
        <w:t>，其对</w:t>
      </w:r>
      <w:r w:rsidRPr="00F31D81">
        <w:rPr>
          <w:rFonts w:hint="eastAsia"/>
          <w:color w:val="000000"/>
          <w:szCs w:val="21"/>
        </w:rPr>
        <w:t>CRISPR/Cas9</w:t>
      </w:r>
      <w:r w:rsidRPr="00F31D81">
        <w:rPr>
          <w:rFonts w:hint="eastAsia"/>
          <w:color w:val="000000"/>
          <w:szCs w:val="21"/>
        </w:rPr>
        <w:t>基因</w:t>
      </w:r>
      <w:r w:rsidR="00477343">
        <w:rPr>
          <w:rFonts w:hint="eastAsia"/>
          <w:color w:val="000000"/>
          <w:szCs w:val="21"/>
        </w:rPr>
        <w:t>突变</w:t>
      </w:r>
      <w:r w:rsidRPr="00F31D81">
        <w:rPr>
          <w:rFonts w:hint="eastAsia"/>
          <w:color w:val="000000"/>
          <w:szCs w:val="21"/>
        </w:rPr>
        <w:t>技术</w:t>
      </w:r>
      <w:r>
        <w:rPr>
          <w:color w:val="000000"/>
          <w:szCs w:val="21"/>
        </w:rPr>
        <w:t>进行详细描述，</w:t>
      </w:r>
      <w:r>
        <w:rPr>
          <w:szCs w:val="21"/>
        </w:rPr>
        <w:t>其中本标准中的常规</w:t>
      </w:r>
      <w:r w:rsidRPr="00F31D81">
        <w:rPr>
          <w:rFonts w:hint="eastAsia"/>
          <w:color w:val="000000"/>
          <w:szCs w:val="21"/>
        </w:rPr>
        <w:t>CRISPR/Cas9</w:t>
      </w:r>
      <w:r w:rsidRPr="00F31D81">
        <w:rPr>
          <w:rFonts w:hint="eastAsia"/>
          <w:color w:val="000000"/>
          <w:szCs w:val="21"/>
        </w:rPr>
        <w:t>基因</w:t>
      </w:r>
      <w:r w:rsidR="00477343">
        <w:rPr>
          <w:rFonts w:hint="eastAsia"/>
          <w:color w:val="000000"/>
          <w:szCs w:val="21"/>
        </w:rPr>
        <w:t>突变</w:t>
      </w:r>
      <w:r w:rsidRPr="00F31D81">
        <w:rPr>
          <w:rFonts w:hint="eastAsia"/>
          <w:color w:val="000000"/>
          <w:szCs w:val="21"/>
        </w:rPr>
        <w:t>技术</w:t>
      </w:r>
      <w:r>
        <w:rPr>
          <w:rFonts w:hint="eastAsia"/>
          <w:color w:val="000000"/>
          <w:szCs w:val="21"/>
        </w:rPr>
        <w:t>可参照</w:t>
      </w:r>
      <w:r>
        <w:rPr>
          <w:szCs w:val="21"/>
        </w:rPr>
        <w:t>该文献设计</w:t>
      </w:r>
      <w:r>
        <w:rPr>
          <w:rFonts w:hint="eastAsia"/>
          <w:szCs w:val="21"/>
        </w:rPr>
        <w:t>g</w:t>
      </w:r>
      <w:r>
        <w:rPr>
          <w:szCs w:val="21"/>
        </w:rPr>
        <w:t>RNA</w:t>
      </w:r>
      <w:r>
        <w:rPr>
          <w:szCs w:val="21"/>
        </w:rPr>
        <w:t>靶点。</w:t>
      </w:r>
    </w:p>
    <w:p w14:paraId="7960C2A8" w14:textId="77777777" w:rsidR="007B6C16" w:rsidRPr="007B6C16" w:rsidRDefault="007B6C16" w:rsidP="007B6C16">
      <w:pPr>
        <w:numPr>
          <w:ilvl w:val="0"/>
          <w:numId w:val="2"/>
        </w:numPr>
        <w:spacing w:line="360" w:lineRule="auto"/>
        <w:jc w:val="left"/>
        <w:rPr>
          <w:szCs w:val="21"/>
        </w:rPr>
      </w:pPr>
      <w:r>
        <w:rPr>
          <w:szCs w:val="21"/>
        </w:rPr>
        <w:t>标准起草人张峰华等</w:t>
      </w:r>
      <w:r w:rsidRPr="0043505C">
        <w:rPr>
          <w:rFonts w:hint="eastAsia"/>
        </w:rPr>
        <w:t>于</w:t>
      </w:r>
      <w:r w:rsidRPr="0043505C">
        <w:rPr>
          <w:rFonts w:hint="eastAsia"/>
        </w:rPr>
        <w:t>2016</w:t>
      </w:r>
      <w:r w:rsidRPr="0043505C">
        <w:rPr>
          <w:rFonts w:hint="eastAsia"/>
        </w:rPr>
        <w:t>年发表文章《两种密码子优化的</w:t>
      </w:r>
      <w:r w:rsidRPr="0043505C">
        <w:rPr>
          <w:rFonts w:hint="eastAsia"/>
        </w:rPr>
        <w:t>Cas9</w:t>
      </w:r>
      <w:r w:rsidRPr="0043505C">
        <w:rPr>
          <w:rFonts w:hint="eastAsia"/>
        </w:rPr>
        <w:t>编码基因在斑马鱼胚胎中基因敲除效率的比较》，文章目前常用的</w:t>
      </w:r>
      <w:r w:rsidRPr="0043505C">
        <w:rPr>
          <w:rFonts w:hint="eastAsia"/>
        </w:rPr>
        <w:t>2</w:t>
      </w:r>
      <w:r w:rsidRPr="0043505C">
        <w:rPr>
          <w:rFonts w:hint="eastAsia"/>
        </w:rPr>
        <w:t>种</w:t>
      </w:r>
      <w:r w:rsidRPr="0043505C">
        <w:rPr>
          <w:rFonts w:hint="eastAsia"/>
        </w:rPr>
        <w:t>CAS9</w:t>
      </w:r>
      <w:r w:rsidRPr="0043505C">
        <w:rPr>
          <w:rFonts w:hint="eastAsia"/>
        </w:rPr>
        <w:t>工具酶进行了突变率检测，其中本标准中转基因品系使用的</w:t>
      </w:r>
      <w:r w:rsidRPr="0043505C">
        <w:rPr>
          <w:rFonts w:hint="eastAsia"/>
        </w:rPr>
        <w:t>Cas9</w:t>
      </w:r>
      <w:r w:rsidRPr="0043505C">
        <w:rPr>
          <w:rFonts w:hint="eastAsia"/>
        </w:rPr>
        <w:t>为该文章验证过的，可以高效产生突变的</w:t>
      </w:r>
      <w:r w:rsidRPr="0043505C">
        <w:rPr>
          <w:rFonts w:hint="eastAsia"/>
        </w:rPr>
        <w:t>CAS9</w:t>
      </w:r>
      <w:r w:rsidRPr="0043505C">
        <w:rPr>
          <w:rFonts w:hint="eastAsia"/>
        </w:rPr>
        <w:t>工具酶。本标准中的</w:t>
      </w:r>
      <w:r w:rsidRPr="0043505C">
        <w:rPr>
          <w:rFonts w:hint="eastAsia"/>
        </w:rPr>
        <w:t>gRNA</w:t>
      </w:r>
      <w:r w:rsidRPr="0043505C">
        <w:rPr>
          <w:rFonts w:hint="eastAsia"/>
        </w:rPr>
        <w:t>突变率检测可参照该文献执行</w:t>
      </w:r>
      <w:r>
        <w:rPr>
          <w:rFonts w:hint="eastAsia"/>
        </w:rPr>
        <w:t>。</w:t>
      </w:r>
    </w:p>
    <w:bookmarkEnd w:id="0"/>
    <w:p w14:paraId="10189D0C" w14:textId="77777777" w:rsidR="003A41D5" w:rsidRDefault="003A41D5">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六</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主要试验（或验证）的分析、综述报告，技术经济论证，预期的经济效果；</w:t>
      </w:r>
    </w:p>
    <w:p w14:paraId="1B4D8C22" w14:textId="77777777" w:rsidR="00623C00" w:rsidRDefault="00623C00" w:rsidP="00E40FBF">
      <w:pPr>
        <w:spacing w:beforeLines="50" w:before="156" w:line="360" w:lineRule="auto"/>
        <w:ind w:leftChars="300" w:left="630"/>
        <w:rPr>
          <w:color w:val="000000"/>
          <w:szCs w:val="21"/>
        </w:rPr>
      </w:pPr>
      <w:r>
        <w:rPr>
          <w:color w:val="000000"/>
          <w:szCs w:val="21"/>
        </w:rPr>
        <w:t>预期经济效果</w:t>
      </w:r>
      <w:r w:rsidR="00E67834">
        <w:rPr>
          <w:rFonts w:hint="eastAsia"/>
          <w:color w:val="000000"/>
          <w:szCs w:val="21"/>
        </w:rPr>
        <w:t>：</w:t>
      </w:r>
    </w:p>
    <w:p w14:paraId="0905C5BA" w14:textId="77777777" w:rsidR="00E67834" w:rsidRDefault="00E67834" w:rsidP="00E67834">
      <w:pPr>
        <w:numPr>
          <w:ilvl w:val="0"/>
          <w:numId w:val="7"/>
        </w:numPr>
        <w:spacing w:beforeLines="50" w:before="156" w:line="360" w:lineRule="auto"/>
        <w:rPr>
          <w:color w:val="000000"/>
          <w:szCs w:val="21"/>
        </w:rPr>
      </w:pPr>
      <w:r>
        <w:rPr>
          <w:rFonts w:hint="eastAsia"/>
          <w:color w:val="000000"/>
          <w:szCs w:val="21"/>
        </w:rPr>
        <w:t xml:space="preserve"> </w:t>
      </w:r>
      <w:r w:rsidR="00A00FCC">
        <w:rPr>
          <w:rFonts w:hint="eastAsia"/>
          <w:color w:val="000000"/>
          <w:szCs w:val="21"/>
        </w:rPr>
        <w:t xml:space="preserve"> </w:t>
      </w:r>
      <w:r w:rsidRPr="00E40FBF">
        <w:rPr>
          <w:rFonts w:hint="eastAsia"/>
          <w:color w:val="000000"/>
          <w:szCs w:val="21"/>
        </w:rPr>
        <w:t>节省体外合成</w:t>
      </w:r>
      <w:r w:rsidRPr="00E40FBF">
        <w:rPr>
          <w:rFonts w:hint="eastAsia"/>
          <w:color w:val="000000"/>
          <w:szCs w:val="21"/>
        </w:rPr>
        <w:t>Cas9 mRNA</w:t>
      </w:r>
      <w:r w:rsidRPr="00E40FBF">
        <w:rPr>
          <w:rFonts w:hint="eastAsia"/>
          <w:color w:val="000000"/>
          <w:szCs w:val="21"/>
        </w:rPr>
        <w:t>的花费和工作量</w:t>
      </w:r>
      <w:r>
        <w:rPr>
          <w:rFonts w:hint="eastAsia"/>
          <w:color w:val="000000"/>
          <w:szCs w:val="21"/>
        </w:rPr>
        <w:t>。</w:t>
      </w:r>
      <w:r w:rsidRPr="00E40FBF">
        <w:rPr>
          <w:rFonts w:hint="eastAsia"/>
          <w:color w:val="000000"/>
          <w:szCs w:val="21"/>
        </w:rPr>
        <w:t>研究者如果通过查阅文献，获得了可以产生高效突变的靶基因</w:t>
      </w:r>
      <w:r w:rsidRPr="00E40FBF">
        <w:rPr>
          <w:rFonts w:hint="eastAsia"/>
          <w:color w:val="000000"/>
          <w:szCs w:val="21"/>
        </w:rPr>
        <w:t>gRNA</w:t>
      </w:r>
      <w:r w:rsidRPr="00E40FBF">
        <w:rPr>
          <w:rFonts w:hint="eastAsia"/>
          <w:color w:val="000000"/>
          <w:szCs w:val="21"/>
        </w:rPr>
        <w:t>序列</w:t>
      </w:r>
      <w:r>
        <w:rPr>
          <w:rFonts w:hint="eastAsia"/>
          <w:color w:val="000000"/>
          <w:szCs w:val="21"/>
        </w:rPr>
        <w:t>，</w:t>
      </w:r>
      <w:r w:rsidRPr="00E40FBF">
        <w:rPr>
          <w:rFonts w:hint="eastAsia"/>
          <w:color w:val="000000"/>
          <w:szCs w:val="21"/>
        </w:rPr>
        <w:t>只需在</w:t>
      </w:r>
      <w:r>
        <w:rPr>
          <w:rFonts w:hint="eastAsia"/>
          <w:color w:val="000000"/>
          <w:szCs w:val="21"/>
        </w:rPr>
        <w:t>PGC</w:t>
      </w:r>
      <w:r w:rsidRPr="00E40FBF">
        <w:rPr>
          <w:rFonts w:hint="eastAsia"/>
          <w:color w:val="000000"/>
          <w:szCs w:val="21"/>
        </w:rPr>
        <w:t>靶向突变的转基因品系的胚胎中，注射靶点的</w:t>
      </w:r>
      <w:r w:rsidRPr="00E40FBF">
        <w:rPr>
          <w:rFonts w:hint="eastAsia"/>
          <w:color w:val="000000"/>
          <w:szCs w:val="21"/>
        </w:rPr>
        <w:t>gRNA</w:t>
      </w:r>
      <w:r w:rsidRPr="00E40FBF">
        <w:rPr>
          <w:rFonts w:hint="eastAsia"/>
          <w:color w:val="000000"/>
          <w:szCs w:val="21"/>
        </w:rPr>
        <w:t>，利用胚胎生殖细胞特异高效表达的</w:t>
      </w:r>
      <w:r w:rsidRPr="00E40FBF">
        <w:rPr>
          <w:rFonts w:hint="eastAsia"/>
          <w:color w:val="000000"/>
          <w:szCs w:val="21"/>
        </w:rPr>
        <w:t>Cas9 mRNA</w:t>
      </w:r>
      <w:r w:rsidRPr="00E40FBF">
        <w:rPr>
          <w:rFonts w:hint="eastAsia"/>
          <w:color w:val="000000"/>
          <w:szCs w:val="21"/>
        </w:rPr>
        <w:t>即可以构建突变品系，无需</w:t>
      </w:r>
      <w:r w:rsidRPr="007A02E7">
        <w:rPr>
          <w:rFonts w:hint="eastAsia"/>
          <w:color w:val="000000"/>
          <w:szCs w:val="21"/>
          <w:shd w:val="clear" w:color="auto" w:fill="FFFFFF"/>
        </w:rPr>
        <w:t>体外转录</w:t>
      </w:r>
      <w:r w:rsidRPr="00E40FBF">
        <w:rPr>
          <w:rFonts w:hint="eastAsia"/>
          <w:color w:val="000000"/>
          <w:szCs w:val="21"/>
        </w:rPr>
        <w:t>合成</w:t>
      </w:r>
      <w:r w:rsidRPr="00E40FBF">
        <w:rPr>
          <w:rFonts w:hint="eastAsia"/>
          <w:color w:val="000000"/>
          <w:szCs w:val="21"/>
        </w:rPr>
        <w:t>Cas9 mRNA</w:t>
      </w:r>
      <w:r>
        <w:rPr>
          <w:rFonts w:hint="eastAsia"/>
          <w:color w:val="000000"/>
          <w:szCs w:val="21"/>
        </w:rPr>
        <w:t>。</w:t>
      </w:r>
    </w:p>
    <w:p w14:paraId="3D7F2E16" w14:textId="77777777" w:rsidR="002A6A1D" w:rsidRPr="00E67834" w:rsidRDefault="00E67834" w:rsidP="00E67834">
      <w:pPr>
        <w:numPr>
          <w:ilvl w:val="0"/>
          <w:numId w:val="7"/>
        </w:numPr>
        <w:spacing w:beforeLines="50" w:before="156" w:line="360" w:lineRule="auto"/>
        <w:rPr>
          <w:color w:val="000000"/>
          <w:szCs w:val="21"/>
        </w:rPr>
      </w:pPr>
      <w:r>
        <w:rPr>
          <w:rFonts w:hint="eastAsia"/>
          <w:szCs w:val="21"/>
        </w:rPr>
        <w:t xml:space="preserve">  </w:t>
      </w:r>
      <w:r w:rsidR="002A6A1D" w:rsidRPr="00E67834">
        <w:rPr>
          <w:rFonts w:hint="eastAsia"/>
          <w:szCs w:val="21"/>
        </w:rPr>
        <w:t>节省</w:t>
      </w:r>
      <w:r w:rsidR="00A00FCC">
        <w:rPr>
          <w:rFonts w:hint="eastAsia"/>
          <w:szCs w:val="21"/>
        </w:rPr>
        <w:t>突变</w:t>
      </w:r>
      <w:r w:rsidR="002A6A1D" w:rsidRPr="00E67834">
        <w:rPr>
          <w:rFonts w:hint="eastAsia"/>
          <w:szCs w:val="21"/>
        </w:rPr>
        <w:t>品系构建中</w:t>
      </w:r>
      <w:r w:rsidR="00A00FCC">
        <w:rPr>
          <w:rFonts w:hint="eastAsia"/>
          <w:szCs w:val="21"/>
        </w:rPr>
        <w:t>的</w:t>
      </w:r>
      <w:r w:rsidR="002A6A1D" w:rsidRPr="00E67834">
        <w:rPr>
          <w:rFonts w:hint="eastAsia"/>
          <w:szCs w:val="21"/>
        </w:rPr>
        <w:t>筛选工作量。利用原始生殖细胞靶向突变技术，在</w:t>
      </w:r>
      <w:r w:rsidR="002A6A1D" w:rsidRPr="00E67834">
        <w:rPr>
          <w:rFonts w:hint="eastAsia"/>
          <w:szCs w:val="21"/>
        </w:rPr>
        <w:t>PGC</w:t>
      </w:r>
      <w:r w:rsidR="002A6A1D" w:rsidRPr="00E67834">
        <w:rPr>
          <w:rFonts w:hint="eastAsia"/>
          <w:szCs w:val="21"/>
        </w:rPr>
        <w:t>特异、高效、持续表达</w:t>
      </w:r>
      <w:r w:rsidR="002A6A1D" w:rsidRPr="00E67834">
        <w:rPr>
          <w:i/>
          <w:iCs/>
          <w:szCs w:val="21"/>
        </w:rPr>
        <w:t>Cas9</w:t>
      </w:r>
      <w:r w:rsidR="002A6A1D" w:rsidRPr="00E67834">
        <w:rPr>
          <w:rFonts w:hint="eastAsia"/>
          <w:szCs w:val="21"/>
        </w:rPr>
        <w:t>的胚胎中</w:t>
      </w:r>
      <w:r w:rsidR="002A6A1D" w:rsidRPr="00E67834">
        <w:rPr>
          <w:szCs w:val="21"/>
        </w:rPr>
        <w:t>导入</w:t>
      </w:r>
      <w:r w:rsidR="002A6A1D" w:rsidRPr="00E67834">
        <w:rPr>
          <w:rFonts w:hint="eastAsia"/>
          <w:szCs w:val="21"/>
        </w:rPr>
        <w:t>有效</w:t>
      </w:r>
      <w:r w:rsidR="002A6A1D" w:rsidRPr="00E67834">
        <w:rPr>
          <w:szCs w:val="21"/>
        </w:rPr>
        <w:t>的</w:t>
      </w:r>
      <w:r w:rsidR="002A6A1D" w:rsidRPr="00E67834">
        <w:rPr>
          <w:rFonts w:hint="eastAsia"/>
          <w:szCs w:val="21"/>
        </w:rPr>
        <w:t>gRNA</w:t>
      </w:r>
      <w:r w:rsidR="002A6A1D" w:rsidRPr="00E67834">
        <w:rPr>
          <w:rFonts w:hint="eastAsia"/>
          <w:szCs w:val="21"/>
        </w:rPr>
        <w:t>，</w:t>
      </w:r>
      <w:r w:rsidR="001918FD" w:rsidRPr="00E67834">
        <w:rPr>
          <w:rFonts w:hint="eastAsia"/>
          <w:szCs w:val="21"/>
        </w:rPr>
        <w:t>将</w:t>
      </w:r>
      <w:r w:rsidR="002A6A1D" w:rsidRPr="00E67834">
        <w:rPr>
          <w:szCs w:val="21"/>
        </w:rPr>
        <w:t>提高</w:t>
      </w:r>
      <w:r w:rsidR="002A6A1D" w:rsidRPr="00E67834">
        <w:rPr>
          <w:szCs w:val="21"/>
        </w:rPr>
        <w:t>CRISPR/Cas9</w:t>
      </w:r>
      <w:r w:rsidR="002A6A1D" w:rsidRPr="00E67834">
        <w:rPr>
          <w:szCs w:val="21"/>
        </w:rPr>
        <w:t>系统在</w:t>
      </w:r>
      <w:r w:rsidR="002A6A1D" w:rsidRPr="00E67834">
        <w:rPr>
          <w:rFonts w:hint="eastAsia"/>
          <w:szCs w:val="21"/>
        </w:rPr>
        <w:t>PGC</w:t>
      </w:r>
      <w:r w:rsidR="002A6A1D" w:rsidRPr="00E67834">
        <w:rPr>
          <w:szCs w:val="21"/>
        </w:rPr>
        <w:t>中的突变率，</w:t>
      </w:r>
      <w:r w:rsidR="002A6A1D" w:rsidRPr="00E67834">
        <w:rPr>
          <w:rFonts w:hint="eastAsia"/>
          <w:szCs w:val="21"/>
        </w:rPr>
        <w:t>增加亲代生殖细胞的突变率，即提高子代中突变比例，从而</w:t>
      </w:r>
      <w:r w:rsidR="002A6A1D" w:rsidRPr="00E67834">
        <w:rPr>
          <w:rFonts w:hint="eastAsia"/>
          <w:color w:val="000000"/>
          <w:szCs w:val="21"/>
        </w:rPr>
        <w:t>更加</w:t>
      </w:r>
      <w:r w:rsidR="002A6A1D" w:rsidRPr="00E67834">
        <w:rPr>
          <w:rFonts w:hint="eastAsia"/>
          <w:szCs w:val="21"/>
        </w:rPr>
        <w:t>高效地研制突变品系。</w:t>
      </w:r>
    </w:p>
    <w:p w14:paraId="5317E0B3" w14:textId="77777777" w:rsidR="001918FD" w:rsidRPr="00E67834" w:rsidRDefault="00E67834" w:rsidP="00E67834">
      <w:pPr>
        <w:numPr>
          <w:ilvl w:val="0"/>
          <w:numId w:val="7"/>
        </w:numPr>
        <w:spacing w:beforeLines="50" w:before="156" w:line="360" w:lineRule="auto"/>
        <w:rPr>
          <w:color w:val="000000"/>
          <w:szCs w:val="21"/>
        </w:rPr>
      </w:pPr>
      <w:r>
        <w:rPr>
          <w:rFonts w:hint="eastAsia"/>
          <w:szCs w:val="21"/>
        </w:rPr>
        <w:t xml:space="preserve">  </w:t>
      </w:r>
      <w:r w:rsidR="001918FD" w:rsidRPr="00E67834">
        <w:rPr>
          <w:rFonts w:hint="eastAsia"/>
          <w:szCs w:val="21"/>
        </w:rPr>
        <w:t>提高胚胎早期发育必需基因进行</w:t>
      </w:r>
      <w:r w:rsidR="00477343">
        <w:rPr>
          <w:rFonts w:hint="eastAsia"/>
          <w:szCs w:val="21"/>
        </w:rPr>
        <w:t>突变</w:t>
      </w:r>
      <w:r w:rsidR="001918FD" w:rsidRPr="00E67834">
        <w:rPr>
          <w:rFonts w:hint="eastAsia"/>
          <w:szCs w:val="21"/>
        </w:rPr>
        <w:t>时胚胎存活率。常规的</w:t>
      </w:r>
      <w:r w:rsidR="001918FD" w:rsidRPr="00E67834">
        <w:rPr>
          <w:rFonts w:hint="eastAsia"/>
          <w:color w:val="000000"/>
          <w:szCs w:val="21"/>
        </w:rPr>
        <w:t>CRISPR/Cas9</w:t>
      </w:r>
      <w:r w:rsidR="001918FD" w:rsidRPr="00E67834">
        <w:rPr>
          <w:rFonts w:hint="eastAsia"/>
          <w:color w:val="000000"/>
          <w:szCs w:val="21"/>
        </w:rPr>
        <w:t>技术</w:t>
      </w:r>
      <w:r w:rsidR="001918FD" w:rsidRPr="00E67834">
        <w:rPr>
          <w:rFonts w:hint="eastAsia"/>
          <w:color w:val="000000"/>
          <w:szCs w:val="21"/>
        </w:rPr>
        <w:lastRenderedPageBreak/>
        <w:t>存在携带突变的胚胎因畸形不能存活，而存活的胚胎不携带突变的悖论。</w:t>
      </w:r>
      <w:r w:rsidR="001918FD" w:rsidRPr="00E67834">
        <w:rPr>
          <w:rFonts w:hint="eastAsia"/>
          <w:szCs w:val="21"/>
        </w:rPr>
        <w:t>利用原始生殖细胞靶向的突变技术，</w:t>
      </w:r>
      <w:r w:rsidR="001918FD" w:rsidRPr="00E67834">
        <w:rPr>
          <w:rFonts w:hint="eastAsia"/>
          <w:color w:val="000000"/>
          <w:szCs w:val="21"/>
        </w:rPr>
        <w:t>将减少体细胞突变，从而有助于构建早期发育必需基因的突变体。</w:t>
      </w:r>
    </w:p>
    <w:p w14:paraId="561423A5" w14:textId="77777777" w:rsidR="006C4D72" w:rsidRDefault="00E40FBF" w:rsidP="00E67834">
      <w:pPr>
        <w:spacing w:beforeLines="50" w:before="156" w:line="360" w:lineRule="auto"/>
        <w:ind w:firstLineChars="200" w:firstLine="420"/>
        <w:rPr>
          <w:color w:val="000000"/>
          <w:szCs w:val="21"/>
        </w:rPr>
      </w:pPr>
      <w:r>
        <w:rPr>
          <w:rFonts w:hint="eastAsia"/>
          <w:color w:val="000000"/>
          <w:szCs w:val="21"/>
        </w:rPr>
        <w:t>因此，</w:t>
      </w:r>
      <w:r w:rsidRPr="005C08B5">
        <w:rPr>
          <w:rFonts w:hint="eastAsia"/>
          <w:color w:val="000000"/>
          <w:szCs w:val="21"/>
        </w:rPr>
        <w:t>本规范</w:t>
      </w:r>
      <w:r>
        <w:rPr>
          <w:rFonts w:hint="eastAsia"/>
          <w:color w:val="000000"/>
          <w:szCs w:val="21"/>
        </w:rPr>
        <w:t>的实施</w:t>
      </w:r>
      <w:r w:rsidRPr="005C08B5">
        <w:rPr>
          <w:rFonts w:hint="eastAsia"/>
          <w:color w:val="000000"/>
          <w:szCs w:val="21"/>
        </w:rPr>
        <w:t>将利用原始生殖细胞靶向突变的转基因品系建立新型、高效的斑马鱼突变品系构建技术。本标准颁布后，将有力地推动斑马鱼突变品系构建技术的发展。</w:t>
      </w:r>
    </w:p>
    <w:p w14:paraId="5DA84B01" w14:textId="77777777" w:rsidR="003A41D5" w:rsidRDefault="003A41D5">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七</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采用国际标准和国外先进标准的程度，以及与国际、国外同类标准水平的对比情况，或与测试的国外样品、样机的有关数据对比情况；</w:t>
      </w:r>
    </w:p>
    <w:p w14:paraId="1C524BF1" w14:textId="77777777" w:rsidR="003A41D5" w:rsidRPr="00E40FBF" w:rsidRDefault="00E40FBF" w:rsidP="00E40FBF">
      <w:pPr>
        <w:spacing w:line="360" w:lineRule="auto"/>
        <w:ind w:firstLineChars="300" w:firstLine="630"/>
        <w:rPr>
          <w:rFonts w:hint="eastAsia"/>
          <w:color w:val="000000"/>
          <w:szCs w:val="21"/>
        </w:rPr>
      </w:pPr>
      <w:r>
        <w:rPr>
          <w:color w:val="000000"/>
          <w:szCs w:val="21"/>
        </w:rPr>
        <w:t>国际范围内尚无对于斑马鱼原始生殖细胞靶向突变技术的操作规范标准。</w:t>
      </w:r>
    </w:p>
    <w:p w14:paraId="1C382994" w14:textId="77777777" w:rsidR="003A41D5" w:rsidRDefault="003A41D5">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八</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与有关的现行法律、法规和强制性标准的关系；</w:t>
      </w:r>
    </w:p>
    <w:p w14:paraId="319FE21E" w14:textId="77777777" w:rsidR="003A41D5" w:rsidRDefault="00E40FBF">
      <w:pPr>
        <w:spacing w:beforeLines="50" w:before="156" w:line="360" w:lineRule="auto"/>
        <w:ind w:firstLineChars="200" w:firstLine="420"/>
        <w:rPr>
          <w:rFonts w:ascii="Arial" w:eastAsia="仿宋_GB2312" w:hAnsi="Arial" w:cs="Arial" w:hint="eastAsia"/>
          <w:color w:val="0000FF"/>
          <w:sz w:val="24"/>
        </w:rPr>
      </w:pPr>
      <w:r>
        <w:rPr>
          <w:szCs w:val="21"/>
        </w:rPr>
        <w:t>无</w:t>
      </w:r>
    </w:p>
    <w:p w14:paraId="5DB25A16" w14:textId="77777777" w:rsidR="003A41D5" w:rsidRPr="0004738D" w:rsidRDefault="003A41D5" w:rsidP="0004738D">
      <w:pPr>
        <w:spacing w:beforeLines="50" w:before="156" w:line="360" w:lineRule="auto"/>
        <w:ind w:firstLineChars="200" w:firstLine="482"/>
        <w:rPr>
          <w:rFonts w:eastAsia="仿宋_GB2312"/>
          <w:b/>
          <w:bCs/>
          <w:color w:val="0000FF"/>
          <w:sz w:val="24"/>
        </w:rPr>
      </w:pPr>
      <w:r w:rsidRPr="0004738D">
        <w:rPr>
          <w:rFonts w:eastAsia="仿宋_GB2312"/>
          <w:b/>
          <w:bCs/>
          <w:color w:val="0000FF"/>
          <w:sz w:val="24"/>
        </w:rPr>
        <w:t>（</w:t>
      </w:r>
      <w:r w:rsidRPr="0004738D">
        <w:rPr>
          <w:rFonts w:eastAsia="仿宋_GB2312" w:hint="eastAsia"/>
          <w:b/>
          <w:bCs/>
          <w:color w:val="0000FF"/>
          <w:sz w:val="24"/>
        </w:rPr>
        <w:t>九</w:t>
      </w:r>
      <w:r w:rsidRPr="0004738D">
        <w:rPr>
          <w:rFonts w:eastAsia="仿宋_GB2312"/>
          <w:b/>
          <w:bCs/>
          <w:color w:val="0000FF"/>
          <w:sz w:val="24"/>
        </w:rPr>
        <w:t>）</w:t>
      </w:r>
      <w:r w:rsidRPr="0004738D">
        <w:rPr>
          <w:rFonts w:eastAsia="仿宋_GB2312"/>
          <w:b/>
          <w:bCs/>
          <w:color w:val="0000FF"/>
          <w:sz w:val="24"/>
        </w:rPr>
        <w:t xml:space="preserve"> </w:t>
      </w:r>
      <w:r w:rsidRPr="0004738D">
        <w:rPr>
          <w:rFonts w:eastAsia="仿宋_GB2312"/>
          <w:b/>
          <w:bCs/>
          <w:color w:val="0000FF"/>
          <w:sz w:val="24"/>
        </w:rPr>
        <w:t>重大分歧意见的处理经过和依据；</w:t>
      </w:r>
    </w:p>
    <w:p w14:paraId="1E36D8E2" w14:textId="77777777" w:rsidR="003A41D5" w:rsidRDefault="003A41D5">
      <w:pPr>
        <w:spacing w:beforeLines="50" w:before="156" w:line="360" w:lineRule="auto"/>
        <w:ind w:firstLineChars="200" w:firstLine="480"/>
        <w:rPr>
          <w:rFonts w:ascii="Arial" w:eastAsia="仿宋_GB2312" w:hAnsi="Arial" w:cs="Arial" w:hint="eastAsia"/>
          <w:sz w:val="24"/>
        </w:rPr>
      </w:pPr>
      <w:r>
        <w:rPr>
          <w:rFonts w:ascii="Arial" w:eastAsia="仿宋_GB2312" w:hAnsi="Arial" w:cs="Arial"/>
          <w:sz w:val="24"/>
        </w:rPr>
        <w:t>无</w:t>
      </w:r>
    </w:p>
    <w:p w14:paraId="392B163E" w14:textId="77777777" w:rsidR="003A41D5" w:rsidRDefault="003A41D5">
      <w:pPr>
        <w:spacing w:beforeLines="50" w:before="156" w:line="360" w:lineRule="auto"/>
        <w:ind w:firstLineChars="200" w:firstLine="480"/>
        <w:rPr>
          <w:rFonts w:ascii="Arial" w:eastAsia="仿宋_GB2312" w:hAnsi="Arial" w:cs="Arial"/>
          <w:color w:val="0000FF"/>
          <w:sz w:val="24"/>
        </w:rPr>
      </w:pPr>
      <w:r>
        <w:rPr>
          <w:rFonts w:ascii="Arial" w:eastAsia="仿宋_GB2312" w:hAnsi="Arial" w:cs="Arial"/>
          <w:color w:val="0000FF"/>
          <w:sz w:val="24"/>
        </w:rPr>
        <w:t>（</w:t>
      </w:r>
      <w:r>
        <w:rPr>
          <w:rFonts w:ascii="Arial" w:eastAsia="仿宋_GB2312" w:hAnsi="Arial" w:cs="Arial" w:hint="eastAsia"/>
          <w:color w:val="0000FF"/>
          <w:sz w:val="24"/>
        </w:rPr>
        <w:t>十</w:t>
      </w:r>
      <w:r>
        <w:rPr>
          <w:rFonts w:ascii="Arial" w:eastAsia="仿宋_GB2312" w:hAnsi="Arial" w:cs="Arial"/>
          <w:color w:val="0000FF"/>
          <w:sz w:val="24"/>
        </w:rPr>
        <w:t>）</w:t>
      </w:r>
      <w:r>
        <w:rPr>
          <w:rFonts w:ascii="Arial" w:eastAsia="仿宋_GB2312" w:hAnsi="Arial" w:cs="Arial"/>
          <w:color w:val="0000FF"/>
          <w:sz w:val="24"/>
        </w:rPr>
        <w:t xml:space="preserve"> </w:t>
      </w:r>
      <w:r>
        <w:rPr>
          <w:rFonts w:ascii="Arial" w:eastAsia="仿宋_GB2312" w:hAnsi="Arial" w:cs="Arial"/>
          <w:color w:val="0000FF"/>
          <w:sz w:val="24"/>
        </w:rPr>
        <w:t>标准作为强制性标准或推荐性标准的建议；</w:t>
      </w:r>
    </w:p>
    <w:p w14:paraId="45010E95" w14:textId="77777777" w:rsidR="003A41D5" w:rsidRDefault="00E40FBF">
      <w:pPr>
        <w:spacing w:beforeLines="50" w:before="156" w:line="360" w:lineRule="auto"/>
        <w:ind w:firstLineChars="200" w:firstLine="420"/>
        <w:rPr>
          <w:rFonts w:ascii="Arial" w:eastAsia="仿宋_GB2312" w:hAnsi="Arial" w:cs="Arial" w:hint="eastAsia"/>
          <w:color w:val="0000FF"/>
          <w:sz w:val="24"/>
        </w:rPr>
      </w:pPr>
      <w:r>
        <w:rPr>
          <w:color w:val="000000"/>
          <w:szCs w:val="21"/>
        </w:rPr>
        <w:t>鉴于本标准为团体标准，建议作为推荐性标准</w:t>
      </w:r>
    </w:p>
    <w:p w14:paraId="54993D99" w14:textId="77777777" w:rsidR="003A41D5" w:rsidRPr="0004738D" w:rsidRDefault="003A41D5" w:rsidP="0004738D">
      <w:pPr>
        <w:spacing w:beforeLines="50" w:before="156" w:line="360" w:lineRule="auto"/>
        <w:ind w:firstLineChars="200" w:firstLine="482"/>
        <w:rPr>
          <w:rFonts w:eastAsia="仿宋_GB2312"/>
          <w:b/>
          <w:bCs/>
          <w:color w:val="0000FF"/>
          <w:sz w:val="24"/>
        </w:rPr>
      </w:pPr>
      <w:r w:rsidRPr="0004738D">
        <w:rPr>
          <w:rFonts w:eastAsia="仿宋_GB2312"/>
          <w:b/>
          <w:bCs/>
          <w:color w:val="0000FF"/>
          <w:sz w:val="24"/>
        </w:rPr>
        <w:t>（</w:t>
      </w:r>
      <w:r w:rsidRPr="0004738D">
        <w:rPr>
          <w:rFonts w:eastAsia="仿宋_GB2312" w:hint="eastAsia"/>
          <w:b/>
          <w:bCs/>
          <w:color w:val="0000FF"/>
          <w:sz w:val="24"/>
        </w:rPr>
        <w:t>十一</w:t>
      </w:r>
      <w:r w:rsidRPr="0004738D">
        <w:rPr>
          <w:rFonts w:eastAsia="仿宋_GB2312"/>
          <w:b/>
          <w:bCs/>
          <w:color w:val="0000FF"/>
          <w:sz w:val="24"/>
        </w:rPr>
        <w:t>）</w:t>
      </w:r>
      <w:r w:rsidRPr="0004738D">
        <w:rPr>
          <w:rFonts w:eastAsia="仿宋_GB2312"/>
          <w:b/>
          <w:bCs/>
          <w:color w:val="0000FF"/>
          <w:sz w:val="24"/>
        </w:rPr>
        <w:t xml:space="preserve"> </w:t>
      </w:r>
      <w:r w:rsidRPr="0004738D">
        <w:rPr>
          <w:rFonts w:eastAsia="仿宋_GB2312"/>
          <w:b/>
          <w:bCs/>
          <w:color w:val="0000FF"/>
          <w:sz w:val="24"/>
        </w:rPr>
        <w:t>贯彻标准的要求和措施建议（包括组织措施、技术措施、过渡办法等内容）；</w:t>
      </w:r>
    </w:p>
    <w:p w14:paraId="15DCFDC3" w14:textId="77777777" w:rsidR="003A41D5" w:rsidRPr="00E40FBF" w:rsidRDefault="00E40FBF" w:rsidP="00E40FBF">
      <w:pPr>
        <w:spacing w:beforeLines="50" w:before="156" w:line="360" w:lineRule="auto"/>
        <w:ind w:firstLineChars="270" w:firstLine="567"/>
        <w:rPr>
          <w:rFonts w:hint="eastAsia"/>
          <w:szCs w:val="21"/>
        </w:rPr>
      </w:pPr>
      <w:r>
        <w:rPr>
          <w:szCs w:val="21"/>
        </w:rPr>
        <w:t>本标准发布实施后，建议积极开展宣传普及标准内容。</w:t>
      </w:r>
    </w:p>
    <w:p w14:paraId="59FFD9E3" w14:textId="77777777" w:rsidR="003A41D5" w:rsidRPr="0004738D" w:rsidRDefault="003A41D5" w:rsidP="0004738D">
      <w:pPr>
        <w:spacing w:beforeLines="50" w:before="156" w:line="360" w:lineRule="auto"/>
        <w:ind w:firstLineChars="200" w:firstLine="482"/>
        <w:rPr>
          <w:rFonts w:eastAsia="仿宋_GB2312"/>
          <w:b/>
          <w:bCs/>
          <w:color w:val="0000FF"/>
          <w:sz w:val="24"/>
        </w:rPr>
      </w:pPr>
      <w:r w:rsidRPr="0004738D">
        <w:rPr>
          <w:rFonts w:eastAsia="仿宋_GB2312"/>
          <w:b/>
          <w:bCs/>
          <w:color w:val="0000FF"/>
          <w:sz w:val="24"/>
        </w:rPr>
        <w:t>（</w:t>
      </w:r>
      <w:r w:rsidRPr="0004738D">
        <w:rPr>
          <w:rFonts w:eastAsia="仿宋_GB2312" w:hint="eastAsia"/>
          <w:b/>
          <w:bCs/>
          <w:color w:val="0000FF"/>
          <w:sz w:val="24"/>
        </w:rPr>
        <w:t>十二</w:t>
      </w:r>
      <w:r w:rsidRPr="0004738D">
        <w:rPr>
          <w:rFonts w:eastAsia="仿宋_GB2312"/>
          <w:b/>
          <w:bCs/>
          <w:color w:val="0000FF"/>
          <w:sz w:val="24"/>
        </w:rPr>
        <w:t>）</w:t>
      </w:r>
      <w:r w:rsidRPr="0004738D">
        <w:rPr>
          <w:rFonts w:eastAsia="仿宋_GB2312"/>
          <w:b/>
          <w:bCs/>
          <w:color w:val="0000FF"/>
          <w:sz w:val="24"/>
        </w:rPr>
        <w:t xml:space="preserve"> </w:t>
      </w:r>
      <w:r w:rsidRPr="0004738D">
        <w:rPr>
          <w:rFonts w:eastAsia="仿宋_GB2312"/>
          <w:b/>
          <w:bCs/>
          <w:color w:val="0000FF"/>
          <w:sz w:val="24"/>
        </w:rPr>
        <w:t>废止现行有关标准的建议；</w:t>
      </w:r>
    </w:p>
    <w:p w14:paraId="4756AE35" w14:textId="77777777" w:rsidR="00E40FBF" w:rsidRDefault="00E40FBF" w:rsidP="00E40FBF">
      <w:pPr>
        <w:spacing w:beforeLines="50" w:before="156" w:line="360" w:lineRule="auto"/>
        <w:ind w:firstLineChars="270" w:firstLine="567"/>
        <w:rPr>
          <w:szCs w:val="21"/>
        </w:rPr>
      </w:pPr>
      <w:r>
        <w:rPr>
          <w:szCs w:val="21"/>
        </w:rPr>
        <w:t>本标准跟现行标准无冲突，不必废止现行标准。</w:t>
      </w:r>
    </w:p>
    <w:p w14:paraId="636611CD" w14:textId="77777777" w:rsidR="003A41D5" w:rsidRDefault="003A41D5" w:rsidP="0004738D">
      <w:pPr>
        <w:spacing w:beforeLines="50" w:before="156" w:line="360" w:lineRule="auto"/>
        <w:ind w:firstLineChars="200" w:firstLine="482"/>
        <w:rPr>
          <w:rFonts w:ascii="Arial" w:eastAsia="仿宋_GB2312" w:hAnsi="Arial" w:cs="Arial"/>
          <w:sz w:val="24"/>
        </w:rPr>
      </w:pPr>
      <w:r w:rsidRPr="0004738D">
        <w:rPr>
          <w:rFonts w:eastAsia="仿宋_GB2312"/>
          <w:b/>
          <w:bCs/>
          <w:color w:val="0000FF"/>
          <w:sz w:val="24"/>
        </w:rPr>
        <w:t>（十</w:t>
      </w:r>
      <w:r w:rsidRPr="0004738D">
        <w:rPr>
          <w:rFonts w:eastAsia="仿宋_GB2312" w:hint="eastAsia"/>
          <w:b/>
          <w:bCs/>
          <w:color w:val="0000FF"/>
          <w:sz w:val="24"/>
        </w:rPr>
        <w:t>三</w:t>
      </w:r>
      <w:r w:rsidRPr="0004738D">
        <w:rPr>
          <w:rFonts w:eastAsia="仿宋_GB2312"/>
          <w:b/>
          <w:bCs/>
          <w:color w:val="0000FF"/>
          <w:sz w:val="24"/>
        </w:rPr>
        <w:t>）</w:t>
      </w:r>
      <w:r w:rsidRPr="0004738D">
        <w:rPr>
          <w:rFonts w:eastAsia="仿宋_GB2312"/>
          <w:b/>
          <w:bCs/>
          <w:color w:val="0000FF"/>
          <w:sz w:val="24"/>
        </w:rPr>
        <w:t xml:space="preserve"> </w:t>
      </w:r>
      <w:r w:rsidRPr="0004738D">
        <w:rPr>
          <w:rFonts w:eastAsia="仿宋_GB2312"/>
          <w:b/>
          <w:bCs/>
          <w:color w:val="0000FF"/>
          <w:sz w:val="24"/>
        </w:rPr>
        <w:t>其他应予说明的事项。</w:t>
      </w:r>
      <w:r>
        <w:rPr>
          <w:rFonts w:ascii="Arial" w:eastAsia="仿宋_GB2312" w:hAnsi="Arial" w:cs="Arial"/>
          <w:sz w:val="24"/>
        </w:rPr>
        <w:t xml:space="preserve"> </w:t>
      </w:r>
    </w:p>
    <w:p w14:paraId="5DC5CA8D" w14:textId="77777777" w:rsidR="00402670" w:rsidRDefault="003A41D5">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无</w:t>
      </w:r>
    </w:p>
    <w:p w14:paraId="07F85E57" w14:textId="77777777" w:rsidR="00B356C9" w:rsidRDefault="00402670" w:rsidP="00402670">
      <w:pPr>
        <w:spacing w:beforeLines="50" w:before="156" w:line="360" w:lineRule="auto"/>
        <w:rPr>
          <w:rFonts w:ascii="Arial" w:eastAsia="仿宋_GB2312" w:hAnsi="Arial" w:cs="Arial"/>
          <w:sz w:val="24"/>
        </w:rPr>
      </w:pPr>
      <w:r>
        <w:rPr>
          <w:rFonts w:ascii="Arial" w:eastAsia="仿宋_GB2312" w:hAnsi="Arial" w:cs="Arial"/>
          <w:sz w:val="24"/>
        </w:rPr>
        <w:br w:type="page"/>
      </w:r>
      <w:r>
        <w:lastRenderedPageBreak/>
        <w:t>参考文献：</w:t>
      </w:r>
    </w:p>
    <w:p w14:paraId="5E47DE49" w14:textId="77777777" w:rsidR="00873523" w:rsidRPr="00873523" w:rsidRDefault="00B356C9" w:rsidP="00873523">
      <w:pPr>
        <w:pStyle w:val="EndNoteBibliography"/>
        <w:ind w:left="720" w:hanging="720"/>
      </w:pPr>
      <w:r>
        <w:rPr>
          <w:rFonts w:ascii="Arial" w:eastAsia="仿宋_GB2312" w:hAnsi="Arial" w:cs="Arial"/>
          <w:sz w:val="24"/>
        </w:rPr>
        <w:fldChar w:fldCharType="begin"/>
      </w:r>
      <w:r>
        <w:rPr>
          <w:rFonts w:ascii="Arial" w:eastAsia="仿宋_GB2312" w:hAnsi="Arial" w:cs="Arial"/>
          <w:sz w:val="24"/>
        </w:rPr>
        <w:instrText xml:space="preserve"> ADDIN EN.REFLIST </w:instrText>
      </w:r>
      <w:r>
        <w:rPr>
          <w:rFonts w:ascii="Arial" w:eastAsia="仿宋_GB2312" w:hAnsi="Arial" w:cs="Arial"/>
          <w:sz w:val="24"/>
        </w:rPr>
        <w:fldChar w:fldCharType="separate"/>
      </w:r>
      <w:r w:rsidR="00873523" w:rsidRPr="00873523">
        <w:t>1.</w:t>
      </w:r>
      <w:r w:rsidR="00873523" w:rsidRPr="00873523">
        <w:tab/>
        <w:t xml:space="preserve">Sun, Y., et al., </w:t>
      </w:r>
      <w:r w:rsidR="00873523" w:rsidRPr="00873523">
        <w:rPr>
          <w:i/>
        </w:rPr>
        <w:t>Systematic genome editing of the genes on zebrafish Chromosome 1 by CRISPR/Cas9.</w:t>
      </w:r>
      <w:r w:rsidR="00873523" w:rsidRPr="00873523">
        <w:t xml:space="preserve"> Genome Res, 2019.</w:t>
      </w:r>
    </w:p>
    <w:p w14:paraId="06277695" w14:textId="77777777" w:rsidR="00873523" w:rsidRPr="00873523" w:rsidRDefault="00873523" w:rsidP="00873523">
      <w:pPr>
        <w:pStyle w:val="EndNoteBibliography"/>
        <w:ind w:left="720" w:hanging="720"/>
      </w:pPr>
      <w:r w:rsidRPr="00873523">
        <w:t>2.</w:t>
      </w:r>
      <w:r w:rsidRPr="00873523">
        <w:tab/>
        <w:t xml:space="preserve">Maeder, M.L. and C.A. Gersbach, </w:t>
      </w:r>
      <w:r w:rsidRPr="00873523">
        <w:rPr>
          <w:i/>
        </w:rPr>
        <w:t>Genome-editing Technologies for Gene and Cell Therapy.</w:t>
      </w:r>
      <w:r w:rsidRPr="00873523">
        <w:t xml:space="preserve"> Mol Ther, 2016. </w:t>
      </w:r>
      <w:r w:rsidRPr="00873523">
        <w:rPr>
          <w:b/>
        </w:rPr>
        <w:t>24</w:t>
      </w:r>
      <w:r w:rsidRPr="00873523">
        <w:t>(3): p. 430-46.</w:t>
      </w:r>
    </w:p>
    <w:p w14:paraId="32FCE05C" w14:textId="77777777" w:rsidR="00873523" w:rsidRPr="00873523" w:rsidRDefault="00873523" w:rsidP="00873523">
      <w:pPr>
        <w:pStyle w:val="EndNoteBibliography"/>
        <w:ind w:left="720" w:hanging="720"/>
      </w:pPr>
      <w:r w:rsidRPr="00873523">
        <w:t>3.</w:t>
      </w:r>
      <w:r w:rsidRPr="00873523">
        <w:tab/>
        <w:t xml:space="preserve">Shalem, O., et al., </w:t>
      </w:r>
      <w:r w:rsidRPr="00873523">
        <w:rPr>
          <w:i/>
        </w:rPr>
        <w:t>Genome-scale CRISPR-Cas9 knockout screening in human cells.</w:t>
      </w:r>
      <w:r w:rsidRPr="00873523">
        <w:t xml:space="preserve"> Science, 2014. </w:t>
      </w:r>
      <w:r w:rsidRPr="00873523">
        <w:rPr>
          <w:b/>
        </w:rPr>
        <w:t>343</w:t>
      </w:r>
      <w:r w:rsidRPr="00873523">
        <w:t>(6166): p. 84-7.</w:t>
      </w:r>
    </w:p>
    <w:p w14:paraId="2A380609" w14:textId="77777777" w:rsidR="00873523" w:rsidRPr="00873523" w:rsidRDefault="00873523" w:rsidP="00873523">
      <w:pPr>
        <w:pStyle w:val="EndNoteBibliography"/>
        <w:ind w:left="720" w:hanging="720"/>
      </w:pPr>
      <w:r w:rsidRPr="00873523">
        <w:t>4.</w:t>
      </w:r>
      <w:r w:rsidRPr="00873523">
        <w:tab/>
        <w:t xml:space="preserve">Chang, N., et al., </w:t>
      </w:r>
      <w:r w:rsidRPr="00873523">
        <w:rPr>
          <w:i/>
        </w:rPr>
        <w:t>Genome editing with RNA-guided Cas9 nuclease in zebrafish embryos.</w:t>
      </w:r>
      <w:r w:rsidRPr="00873523">
        <w:t xml:space="preserve"> Cell Res, 2013. </w:t>
      </w:r>
      <w:r w:rsidRPr="00873523">
        <w:rPr>
          <w:b/>
        </w:rPr>
        <w:t>23</w:t>
      </w:r>
      <w:r w:rsidRPr="00873523">
        <w:t>(4): p. 465-72.</w:t>
      </w:r>
    </w:p>
    <w:p w14:paraId="424C4E3A" w14:textId="77777777" w:rsidR="00873523" w:rsidRPr="00873523" w:rsidRDefault="00873523" w:rsidP="00873523">
      <w:pPr>
        <w:pStyle w:val="EndNoteBibliography"/>
        <w:ind w:left="720" w:hanging="720"/>
      </w:pPr>
      <w:r w:rsidRPr="00873523">
        <w:t>5.</w:t>
      </w:r>
      <w:r w:rsidRPr="00873523">
        <w:tab/>
        <w:t xml:space="preserve">Jao, L.E., S.R. Wente, and W. Chen, </w:t>
      </w:r>
      <w:r w:rsidRPr="00873523">
        <w:rPr>
          <w:i/>
        </w:rPr>
        <w:t>Efficient multiplex biallelic zebrafish genome editing using a CRISPR nuclease system.</w:t>
      </w:r>
      <w:r w:rsidRPr="00873523">
        <w:t xml:space="preserve"> Proc Natl Acad Sci U S A, 2013. </w:t>
      </w:r>
      <w:r w:rsidRPr="00873523">
        <w:rPr>
          <w:b/>
        </w:rPr>
        <w:t>110</w:t>
      </w:r>
      <w:r w:rsidRPr="00873523">
        <w:t>(34): p. 13904-9.</w:t>
      </w:r>
    </w:p>
    <w:p w14:paraId="0461E170" w14:textId="77777777" w:rsidR="00873523" w:rsidRPr="00873523" w:rsidRDefault="00873523" w:rsidP="00873523">
      <w:pPr>
        <w:pStyle w:val="EndNoteBibliography"/>
        <w:ind w:left="720" w:hanging="720"/>
      </w:pPr>
      <w:r w:rsidRPr="00873523">
        <w:t>6.</w:t>
      </w:r>
      <w:r w:rsidRPr="00873523">
        <w:tab/>
        <w:t xml:space="preserve">Liu, D., et al., </w:t>
      </w:r>
      <w:r w:rsidRPr="00873523">
        <w:rPr>
          <w:i/>
        </w:rPr>
        <w:t>Efficient gene targeting in zebrafish mediated by a zebrafish-codon-optimized cas9 and evaluation of off-targeting effect.</w:t>
      </w:r>
      <w:r w:rsidRPr="00873523">
        <w:t xml:space="preserve"> J Genet Genomics, 2014. </w:t>
      </w:r>
      <w:r w:rsidRPr="00873523">
        <w:rPr>
          <w:b/>
        </w:rPr>
        <w:t>41</w:t>
      </w:r>
      <w:r w:rsidRPr="00873523">
        <w:t>(1): p. 43-6.</w:t>
      </w:r>
    </w:p>
    <w:p w14:paraId="3A123B69" w14:textId="77777777" w:rsidR="00873523" w:rsidRPr="00873523" w:rsidRDefault="00873523" w:rsidP="00873523">
      <w:pPr>
        <w:pStyle w:val="EndNoteBibliography"/>
        <w:ind w:left="720" w:hanging="720"/>
      </w:pPr>
      <w:r w:rsidRPr="00873523">
        <w:t>7.</w:t>
      </w:r>
      <w:r w:rsidRPr="00873523">
        <w:tab/>
        <w:t xml:space="preserve">Braat, A.K., J.E. Speksnijder, and D. Zivkovic, </w:t>
      </w:r>
      <w:r w:rsidRPr="00873523">
        <w:rPr>
          <w:i/>
        </w:rPr>
        <w:t>Germ line development in fishes.</w:t>
      </w:r>
      <w:r w:rsidRPr="00873523">
        <w:t xml:space="preserve"> Int J Dev Biol, 1999. </w:t>
      </w:r>
      <w:r w:rsidRPr="00873523">
        <w:rPr>
          <w:b/>
        </w:rPr>
        <w:t>43</w:t>
      </w:r>
      <w:r w:rsidRPr="00873523">
        <w:t>(7): p. 745-60.</w:t>
      </w:r>
    </w:p>
    <w:p w14:paraId="687E0E0C" w14:textId="77777777" w:rsidR="00873523" w:rsidRPr="00873523" w:rsidRDefault="00873523" w:rsidP="00873523">
      <w:pPr>
        <w:pStyle w:val="EndNoteBibliography"/>
        <w:ind w:left="720" w:hanging="720"/>
      </w:pPr>
      <w:r w:rsidRPr="00873523">
        <w:t>8.</w:t>
      </w:r>
      <w:r w:rsidRPr="00873523">
        <w:tab/>
        <w:t xml:space="preserve">Yoshizaki, G., Y. Takeuchi, and T. Okutsu, </w:t>
      </w:r>
      <w:r w:rsidRPr="00873523">
        <w:rPr>
          <w:i/>
        </w:rPr>
        <w:t>[Germ cell in fish: basic biology and biotechnological applications].</w:t>
      </w:r>
      <w:r w:rsidRPr="00873523">
        <w:t xml:space="preserve"> Tanpakushitsu Kakusan Koso, 2007. </w:t>
      </w:r>
      <w:r w:rsidRPr="00873523">
        <w:rPr>
          <w:b/>
        </w:rPr>
        <w:t>52</w:t>
      </w:r>
      <w:r w:rsidRPr="00873523">
        <w:t>(16 Suppl): p. 2067-72.</w:t>
      </w:r>
    </w:p>
    <w:p w14:paraId="46EDD992" w14:textId="77777777" w:rsidR="00873523" w:rsidRPr="00873523" w:rsidRDefault="00873523" w:rsidP="00873523">
      <w:pPr>
        <w:pStyle w:val="EndNoteBibliography"/>
        <w:ind w:left="720" w:hanging="720"/>
      </w:pPr>
      <w:r w:rsidRPr="00873523">
        <w:t>9.</w:t>
      </w:r>
      <w:r w:rsidRPr="00873523">
        <w:tab/>
        <w:t xml:space="preserve">Kondo, S. and R. Ueda, </w:t>
      </w:r>
      <w:r w:rsidRPr="00873523">
        <w:rPr>
          <w:i/>
        </w:rPr>
        <w:t>Highly improved gene targeting by germline-specific Cas9 expression in Drosophila.</w:t>
      </w:r>
      <w:r w:rsidRPr="00873523">
        <w:t xml:space="preserve"> Genetics, 2013. </w:t>
      </w:r>
      <w:r w:rsidRPr="00873523">
        <w:rPr>
          <w:b/>
        </w:rPr>
        <w:t>195</w:t>
      </w:r>
      <w:r w:rsidRPr="00873523">
        <w:t>(3): p. 715-21.</w:t>
      </w:r>
    </w:p>
    <w:p w14:paraId="2DC08F81" w14:textId="77777777" w:rsidR="00873523" w:rsidRPr="00873523" w:rsidRDefault="00873523" w:rsidP="00873523">
      <w:pPr>
        <w:pStyle w:val="EndNoteBibliography"/>
        <w:ind w:left="720" w:hanging="720"/>
      </w:pPr>
      <w:r w:rsidRPr="00873523">
        <w:t>10.</w:t>
      </w:r>
      <w:r w:rsidRPr="00873523">
        <w:tab/>
        <w:t xml:space="preserve">Xiong, F., et al., </w:t>
      </w:r>
      <w:r w:rsidRPr="00873523">
        <w:rPr>
          <w:i/>
        </w:rPr>
        <w:t>Targeted expression in zebrafish primordial germ cells by Cre/loxP and Gal4/UAS systems.</w:t>
      </w:r>
      <w:r w:rsidRPr="00873523">
        <w:t xml:space="preserve"> Mar Biotechnol (NY), 2013. </w:t>
      </w:r>
      <w:r w:rsidRPr="00873523">
        <w:rPr>
          <w:b/>
        </w:rPr>
        <w:t>15</w:t>
      </w:r>
      <w:r w:rsidRPr="00873523">
        <w:t>(5): p. 526-39.</w:t>
      </w:r>
    </w:p>
    <w:p w14:paraId="4F4E1D0E" w14:textId="77777777" w:rsidR="00873523" w:rsidRPr="00873523" w:rsidRDefault="00873523" w:rsidP="00873523">
      <w:pPr>
        <w:pStyle w:val="EndNoteBibliography"/>
        <w:ind w:left="720" w:hanging="720"/>
      </w:pPr>
      <w:r w:rsidRPr="00873523">
        <w:t>11.</w:t>
      </w:r>
      <w:r w:rsidRPr="00873523">
        <w:tab/>
        <w:t xml:space="preserve">Cong, L., et al., </w:t>
      </w:r>
      <w:r w:rsidRPr="00873523">
        <w:rPr>
          <w:i/>
        </w:rPr>
        <w:t>Multiplex genome engineering using CRISPR/Cas systems.</w:t>
      </w:r>
      <w:r w:rsidRPr="00873523">
        <w:t xml:space="preserve"> Science, 2013. </w:t>
      </w:r>
      <w:r w:rsidRPr="00873523">
        <w:rPr>
          <w:b/>
        </w:rPr>
        <w:t>339</w:t>
      </w:r>
      <w:r w:rsidRPr="00873523">
        <w:t>(6121): p. 819-23.</w:t>
      </w:r>
    </w:p>
    <w:p w14:paraId="02BD9016" w14:textId="77777777" w:rsidR="003A41D5" w:rsidRDefault="00B356C9">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fldChar w:fldCharType="end"/>
      </w:r>
    </w:p>
    <w:sectPr w:rsidR="003A41D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664A1" w14:textId="77777777" w:rsidR="003900EE" w:rsidRDefault="003900EE" w:rsidP="00B356C9">
      <w:r>
        <w:separator/>
      </w:r>
    </w:p>
  </w:endnote>
  <w:endnote w:type="continuationSeparator" w:id="0">
    <w:p w14:paraId="0B700E4A" w14:textId="77777777" w:rsidR="003900EE" w:rsidRDefault="003900EE" w:rsidP="00B3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89656" w14:textId="77777777" w:rsidR="003900EE" w:rsidRDefault="003900EE" w:rsidP="00B356C9">
      <w:r>
        <w:separator/>
      </w:r>
    </w:p>
  </w:footnote>
  <w:footnote w:type="continuationSeparator" w:id="0">
    <w:p w14:paraId="75E2A8C4" w14:textId="77777777" w:rsidR="003900EE" w:rsidRDefault="003900EE" w:rsidP="00B35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553C460"/>
    <w:multiLevelType w:val="singleLevel"/>
    <w:tmpl w:val="9553C460"/>
    <w:lvl w:ilvl="0">
      <w:start w:val="1"/>
      <w:numFmt w:val="decimal"/>
      <w:lvlText w:val="%1)"/>
      <w:lvlJc w:val="left"/>
      <w:pPr>
        <w:tabs>
          <w:tab w:val="num" w:pos="840"/>
        </w:tabs>
        <w:ind w:left="1265" w:hanging="425"/>
      </w:pPr>
      <w:rPr>
        <w:rFonts w:hint="default"/>
      </w:rPr>
    </w:lvl>
  </w:abstractNum>
  <w:abstractNum w:abstractNumId="1" w15:restartNumberingAfterBreak="0">
    <w:nsid w:val="0000000A"/>
    <w:multiLevelType w:val="singleLevel"/>
    <w:tmpl w:val="0000000A"/>
    <w:lvl w:ilvl="0">
      <w:start w:val="1"/>
      <w:numFmt w:val="chineseCounting"/>
      <w:suff w:val="space"/>
      <w:lvlText w:val="（%1）"/>
      <w:lvlJc w:val="left"/>
    </w:lvl>
  </w:abstractNum>
  <w:abstractNum w:abstractNumId="2" w15:restartNumberingAfterBreak="0">
    <w:nsid w:val="26B11848"/>
    <w:multiLevelType w:val="hybridMultilevel"/>
    <w:tmpl w:val="A628E76A"/>
    <w:lvl w:ilvl="0" w:tplc="0409000F">
      <w:start w:val="1"/>
      <w:numFmt w:val="decimal"/>
      <w:lvlText w:val="%1."/>
      <w:lvlJc w:val="left"/>
      <w:pPr>
        <w:ind w:left="1050" w:hanging="420"/>
      </w:pPr>
    </w:lvl>
    <w:lvl w:ilvl="1" w:tplc="FFFFFFFF" w:tentative="1">
      <w:start w:val="1"/>
      <w:numFmt w:val="lowerLetter"/>
      <w:lvlText w:val="%2)"/>
      <w:lvlJc w:val="left"/>
      <w:pPr>
        <w:ind w:left="1470" w:hanging="420"/>
      </w:pPr>
    </w:lvl>
    <w:lvl w:ilvl="2" w:tplc="FFFFFFFF" w:tentative="1">
      <w:start w:val="1"/>
      <w:numFmt w:val="lowerRoman"/>
      <w:lvlText w:val="%3."/>
      <w:lvlJc w:val="right"/>
      <w:pPr>
        <w:ind w:left="1890" w:hanging="420"/>
      </w:pPr>
    </w:lvl>
    <w:lvl w:ilvl="3" w:tplc="FFFFFFFF" w:tentative="1">
      <w:start w:val="1"/>
      <w:numFmt w:val="decimal"/>
      <w:lvlText w:val="%4."/>
      <w:lvlJc w:val="left"/>
      <w:pPr>
        <w:ind w:left="2310" w:hanging="420"/>
      </w:pPr>
    </w:lvl>
    <w:lvl w:ilvl="4" w:tplc="FFFFFFFF" w:tentative="1">
      <w:start w:val="1"/>
      <w:numFmt w:val="lowerLetter"/>
      <w:lvlText w:val="%5)"/>
      <w:lvlJc w:val="left"/>
      <w:pPr>
        <w:ind w:left="2730" w:hanging="420"/>
      </w:pPr>
    </w:lvl>
    <w:lvl w:ilvl="5" w:tplc="FFFFFFFF" w:tentative="1">
      <w:start w:val="1"/>
      <w:numFmt w:val="lowerRoman"/>
      <w:lvlText w:val="%6."/>
      <w:lvlJc w:val="right"/>
      <w:pPr>
        <w:ind w:left="3150" w:hanging="420"/>
      </w:pPr>
    </w:lvl>
    <w:lvl w:ilvl="6" w:tplc="FFFFFFFF" w:tentative="1">
      <w:start w:val="1"/>
      <w:numFmt w:val="decimal"/>
      <w:lvlText w:val="%7."/>
      <w:lvlJc w:val="left"/>
      <w:pPr>
        <w:ind w:left="3570" w:hanging="420"/>
      </w:pPr>
    </w:lvl>
    <w:lvl w:ilvl="7" w:tplc="FFFFFFFF" w:tentative="1">
      <w:start w:val="1"/>
      <w:numFmt w:val="lowerLetter"/>
      <w:lvlText w:val="%8)"/>
      <w:lvlJc w:val="left"/>
      <w:pPr>
        <w:ind w:left="3990" w:hanging="420"/>
      </w:pPr>
    </w:lvl>
    <w:lvl w:ilvl="8" w:tplc="FFFFFFFF" w:tentative="1">
      <w:start w:val="1"/>
      <w:numFmt w:val="lowerRoman"/>
      <w:lvlText w:val="%9."/>
      <w:lvlJc w:val="right"/>
      <w:pPr>
        <w:ind w:left="4410" w:hanging="420"/>
      </w:pPr>
    </w:lvl>
  </w:abstractNum>
  <w:abstractNum w:abstractNumId="3" w15:restartNumberingAfterBreak="0">
    <w:nsid w:val="47E1E7B0"/>
    <w:multiLevelType w:val="singleLevel"/>
    <w:tmpl w:val="47E1E7B0"/>
    <w:lvl w:ilvl="0">
      <w:start w:val="1"/>
      <w:numFmt w:val="decimal"/>
      <w:suff w:val="space"/>
      <w:lvlText w:val="%1."/>
      <w:lvlJc w:val="left"/>
    </w:lvl>
  </w:abstractNum>
  <w:abstractNum w:abstractNumId="4" w15:restartNumberingAfterBreak="0">
    <w:nsid w:val="4CC6005B"/>
    <w:multiLevelType w:val="hybridMultilevel"/>
    <w:tmpl w:val="0172E862"/>
    <w:lvl w:ilvl="0" w:tplc="64628274">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15:restartNumberingAfterBreak="0">
    <w:nsid w:val="4D8701EC"/>
    <w:multiLevelType w:val="multilevel"/>
    <w:tmpl w:val="4D8701EC"/>
    <w:lvl w:ilvl="0">
      <w:start w:val="1"/>
      <w:numFmt w:val="decimal"/>
      <w:lvlText w:val="%1."/>
      <w:lvlJc w:val="left"/>
      <w:pPr>
        <w:ind w:left="780" w:hanging="360"/>
      </w:pPr>
      <w:rPr>
        <w:rFonts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6B1833FF"/>
    <w:multiLevelType w:val="hybridMultilevel"/>
    <w:tmpl w:val="13A0277E"/>
    <w:lvl w:ilvl="0" w:tplc="04090011">
      <w:start w:val="1"/>
      <w:numFmt w:val="decimal"/>
      <w:lvlText w:val="%1)"/>
      <w:lvlJc w:val="left"/>
      <w:pPr>
        <w:ind w:left="1050" w:hanging="420"/>
      </w:p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16cid:durableId="1370908467">
    <w:abstractNumId w:val="1"/>
  </w:num>
  <w:num w:numId="2" w16cid:durableId="1582833723">
    <w:abstractNumId w:val="5"/>
  </w:num>
  <w:num w:numId="3" w16cid:durableId="856383675">
    <w:abstractNumId w:val="3"/>
  </w:num>
  <w:num w:numId="4" w16cid:durableId="873201713">
    <w:abstractNumId w:val="0"/>
  </w:num>
  <w:num w:numId="5" w16cid:durableId="279654768">
    <w:abstractNumId w:val="6"/>
  </w:num>
  <w:num w:numId="6" w16cid:durableId="1376856225">
    <w:abstractNumId w:val="4"/>
  </w:num>
  <w:num w:numId="7" w16cid:durableId="1428841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0spt0wxlewfaues5szvf2ff0zatesrftx0f&quot;&gt;xf1-Converted&lt;record-ids&gt;&lt;item&gt;74&lt;/item&gt;&lt;item&gt;541&lt;/item&gt;&lt;item&gt;556&lt;/item&gt;&lt;item&gt;569&lt;/item&gt;&lt;item&gt;578&lt;/item&gt;&lt;item&gt;581&lt;/item&gt;&lt;item&gt;609&lt;/item&gt;&lt;item&gt;650&lt;/item&gt;&lt;item&gt;695&lt;/item&gt;&lt;item&gt;696&lt;/item&gt;&lt;item&gt;956&lt;/item&gt;&lt;/record-ids&gt;&lt;/item&gt;&lt;/Libraries&gt;"/>
  </w:docVars>
  <w:rsids>
    <w:rsidRoot w:val="00172A27"/>
    <w:rsid w:val="000027EC"/>
    <w:rsid w:val="000049B1"/>
    <w:rsid w:val="000364CE"/>
    <w:rsid w:val="0004738D"/>
    <w:rsid w:val="00054B78"/>
    <w:rsid w:val="00075FA5"/>
    <w:rsid w:val="000857F7"/>
    <w:rsid w:val="000A35B8"/>
    <w:rsid w:val="000C5F0F"/>
    <w:rsid w:val="00105CB0"/>
    <w:rsid w:val="001153CF"/>
    <w:rsid w:val="00136298"/>
    <w:rsid w:val="0014039D"/>
    <w:rsid w:val="00143FD3"/>
    <w:rsid w:val="00153F4C"/>
    <w:rsid w:val="00156880"/>
    <w:rsid w:val="00167B66"/>
    <w:rsid w:val="001918FD"/>
    <w:rsid w:val="001B32DC"/>
    <w:rsid w:val="002A2BAF"/>
    <w:rsid w:val="002A6A1D"/>
    <w:rsid w:val="002A7897"/>
    <w:rsid w:val="002F49B0"/>
    <w:rsid w:val="00322C52"/>
    <w:rsid w:val="003762D4"/>
    <w:rsid w:val="003900EE"/>
    <w:rsid w:val="003A2B1F"/>
    <w:rsid w:val="003A41D5"/>
    <w:rsid w:val="00402670"/>
    <w:rsid w:val="00402881"/>
    <w:rsid w:val="0043505C"/>
    <w:rsid w:val="00437EC4"/>
    <w:rsid w:val="00477343"/>
    <w:rsid w:val="004945E5"/>
    <w:rsid w:val="00495CB4"/>
    <w:rsid w:val="004B35A8"/>
    <w:rsid w:val="004D05D1"/>
    <w:rsid w:val="004E2638"/>
    <w:rsid w:val="004E2B45"/>
    <w:rsid w:val="004F316D"/>
    <w:rsid w:val="0052161D"/>
    <w:rsid w:val="00544591"/>
    <w:rsid w:val="005464F8"/>
    <w:rsid w:val="00552781"/>
    <w:rsid w:val="005731D2"/>
    <w:rsid w:val="005856D9"/>
    <w:rsid w:val="005B0B34"/>
    <w:rsid w:val="005C08B5"/>
    <w:rsid w:val="005C1191"/>
    <w:rsid w:val="005E4AB4"/>
    <w:rsid w:val="005E5567"/>
    <w:rsid w:val="00621366"/>
    <w:rsid w:val="00623C00"/>
    <w:rsid w:val="00647A2D"/>
    <w:rsid w:val="006740CD"/>
    <w:rsid w:val="0068681B"/>
    <w:rsid w:val="006C4D72"/>
    <w:rsid w:val="0070772F"/>
    <w:rsid w:val="0072154C"/>
    <w:rsid w:val="00730676"/>
    <w:rsid w:val="00796A64"/>
    <w:rsid w:val="007A02E7"/>
    <w:rsid w:val="007B6C16"/>
    <w:rsid w:val="007C15C1"/>
    <w:rsid w:val="007C4F72"/>
    <w:rsid w:val="007F00C4"/>
    <w:rsid w:val="00816AF2"/>
    <w:rsid w:val="00837BF5"/>
    <w:rsid w:val="00861A2D"/>
    <w:rsid w:val="00873523"/>
    <w:rsid w:val="00875E56"/>
    <w:rsid w:val="0089538F"/>
    <w:rsid w:val="008D282E"/>
    <w:rsid w:val="008D50EE"/>
    <w:rsid w:val="008F1F8F"/>
    <w:rsid w:val="008F4F9B"/>
    <w:rsid w:val="00954BEF"/>
    <w:rsid w:val="00A00FCC"/>
    <w:rsid w:val="00A14886"/>
    <w:rsid w:val="00A215B8"/>
    <w:rsid w:val="00A90EEE"/>
    <w:rsid w:val="00A9302B"/>
    <w:rsid w:val="00A94257"/>
    <w:rsid w:val="00A966F6"/>
    <w:rsid w:val="00AA6B3B"/>
    <w:rsid w:val="00AB5B05"/>
    <w:rsid w:val="00B011BA"/>
    <w:rsid w:val="00B356C9"/>
    <w:rsid w:val="00B37DB1"/>
    <w:rsid w:val="00BB5687"/>
    <w:rsid w:val="00BF018C"/>
    <w:rsid w:val="00C102CE"/>
    <w:rsid w:val="00C17706"/>
    <w:rsid w:val="00C2612B"/>
    <w:rsid w:val="00C822F2"/>
    <w:rsid w:val="00C97A2D"/>
    <w:rsid w:val="00CB55B7"/>
    <w:rsid w:val="00CC5130"/>
    <w:rsid w:val="00CC5787"/>
    <w:rsid w:val="00CE6082"/>
    <w:rsid w:val="00D32CE4"/>
    <w:rsid w:val="00D33006"/>
    <w:rsid w:val="00D36FBB"/>
    <w:rsid w:val="00D3791A"/>
    <w:rsid w:val="00D40F7F"/>
    <w:rsid w:val="00D556E8"/>
    <w:rsid w:val="00D6724B"/>
    <w:rsid w:val="00D81007"/>
    <w:rsid w:val="00D8464D"/>
    <w:rsid w:val="00DA4ECD"/>
    <w:rsid w:val="00E40FBF"/>
    <w:rsid w:val="00E67834"/>
    <w:rsid w:val="00E953D9"/>
    <w:rsid w:val="00EB6FEA"/>
    <w:rsid w:val="00F16628"/>
    <w:rsid w:val="00F31DE0"/>
    <w:rsid w:val="00F513E7"/>
    <w:rsid w:val="00F674A8"/>
    <w:rsid w:val="00FA15DF"/>
    <w:rsid w:val="00FD5B36"/>
    <w:rsid w:val="6FC65CCB"/>
    <w:rsid w:val="77A0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1C08A"/>
  <w15:chartTrackingRefBased/>
  <w15:docId w15:val="{E4AFB79B-0153-4F59-AD08-BDE8E84B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名称"/>
    <w:pPr>
      <w:widowControl w:val="0"/>
      <w:spacing w:line="680" w:lineRule="exact"/>
      <w:jc w:val="center"/>
      <w:textAlignment w:val="center"/>
    </w:pPr>
    <w:rPr>
      <w:rFonts w:ascii="黑体" w:eastAsia="黑体"/>
      <w:sz w:val="52"/>
    </w:rPr>
  </w:style>
  <w:style w:type="paragraph" w:styleId="a4">
    <w:name w:val="annotation text"/>
    <w:basedOn w:val="a"/>
    <w:link w:val="a5"/>
    <w:uiPriority w:val="99"/>
    <w:unhideWhenUsed/>
    <w:pPr>
      <w:jc w:val="left"/>
    </w:pPr>
  </w:style>
  <w:style w:type="paragraph" w:styleId="a6">
    <w:name w:val="Balloon Text"/>
    <w:basedOn w:val="a"/>
    <w:link w:val="Char"/>
    <w:uiPriority w:val="99"/>
    <w:semiHidden/>
    <w:unhideWhenUsed/>
    <w:rsid w:val="00730676"/>
    <w:rPr>
      <w:sz w:val="18"/>
      <w:szCs w:val="18"/>
    </w:rPr>
  </w:style>
  <w:style w:type="character" w:customStyle="1" w:styleId="Char">
    <w:name w:val="批注框文本 Char"/>
    <w:link w:val="a6"/>
    <w:uiPriority w:val="99"/>
    <w:semiHidden/>
    <w:rsid w:val="00730676"/>
    <w:rPr>
      <w:kern w:val="2"/>
      <w:sz w:val="18"/>
      <w:szCs w:val="18"/>
    </w:rPr>
  </w:style>
  <w:style w:type="paragraph" w:styleId="a7">
    <w:name w:val="列出段落"/>
    <w:basedOn w:val="a"/>
    <w:uiPriority w:val="99"/>
    <w:qFormat/>
    <w:rsid w:val="007C15C1"/>
    <w:pPr>
      <w:ind w:firstLineChars="200" w:firstLine="420"/>
    </w:pPr>
  </w:style>
  <w:style w:type="paragraph" w:customStyle="1" w:styleId="a8">
    <w:basedOn w:val="a"/>
    <w:next w:val="a7"/>
    <w:uiPriority w:val="34"/>
    <w:qFormat/>
    <w:rsid w:val="0014039D"/>
    <w:pPr>
      <w:ind w:firstLineChars="200" w:firstLine="420"/>
    </w:pPr>
  </w:style>
  <w:style w:type="paragraph" w:customStyle="1" w:styleId="a9">
    <w:basedOn w:val="a"/>
    <w:next w:val="a7"/>
    <w:uiPriority w:val="34"/>
    <w:qFormat/>
    <w:rsid w:val="00623C00"/>
    <w:pPr>
      <w:ind w:firstLineChars="200" w:firstLine="420"/>
    </w:pPr>
  </w:style>
  <w:style w:type="paragraph" w:styleId="aa">
    <w:name w:val="header"/>
    <w:basedOn w:val="a"/>
    <w:link w:val="ab"/>
    <w:uiPriority w:val="99"/>
    <w:unhideWhenUsed/>
    <w:rsid w:val="00B356C9"/>
    <w:pPr>
      <w:tabs>
        <w:tab w:val="center" w:pos="4153"/>
        <w:tab w:val="right" w:pos="8306"/>
      </w:tabs>
      <w:snapToGrid w:val="0"/>
      <w:jc w:val="center"/>
    </w:pPr>
    <w:rPr>
      <w:sz w:val="18"/>
      <w:szCs w:val="18"/>
    </w:rPr>
  </w:style>
  <w:style w:type="character" w:customStyle="1" w:styleId="ab">
    <w:name w:val="页眉 字符"/>
    <w:link w:val="aa"/>
    <w:uiPriority w:val="99"/>
    <w:rsid w:val="00B356C9"/>
    <w:rPr>
      <w:kern w:val="2"/>
      <w:sz w:val="18"/>
      <w:szCs w:val="18"/>
    </w:rPr>
  </w:style>
  <w:style w:type="paragraph" w:styleId="ac">
    <w:name w:val="footer"/>
    <w:basedOn w:val="a"/>
    <w:link w:val="ad"/>
    <w:uiPriority w:val="99"/>
    <w:unhideWhenUsed/>
    <w:rsid w:val="00B356C9"/>
    <w:pPr>
      <w:tabs>
        <w:tab w:val="center" w:pos="4153"/>
        <w:tab w:val="right" w:pos="8306"/>
      </w:tabs>
      <w:snapToGrid w:val="0"/>
      <w:jc w:val="left"/>
    </w:pPr>
    <w:rPr>
      <w:sz w:val="18"/>
      <w:szCs w:val="18"/>
    </w:rPr>
  </w:style>
  <w:style w:type="character" w:customStyle="1" w:styleId="ad">
    <w:name w:val="页脚 字符"/>
    <w:link w:val="ac"/>
    <w:uiPriority w:val="99"/>
    <w:rsid w:val="00B356C9"/>
    <w:rPr>
      <w:kern w:val="2"/>
      <w:sz w:val="18"/>
      <w:szCs w:val="18"/>
    </w:rPr>
  </w:style>
  <w:style w:type="paragraph" w:customStyle="1" w:styleId="EndNoteBibliographyTitle">
    <w:name w:val="EndNote Bibliography Title"/>
    <w:basedOn w:val="a"/>
    <w:link w:val="EndNoteBibliographyTitle0"/>
    <w:rsid w:val="00B356C9"/>
    <w:pPr>
      <w:jc w:val="center"/>
    </w:pPr>
    <w:rPr>
      <w:noProof/>
      <w:sz w:val="20"/>
    </w:rPr>
  </w:style>
  <w:style w:type="character" w:customStyle="1" w:styleId="EndNoteBibliographyTitle0">
    <w:name w:val="EndNote Bibliography Title 字符"/>
    <w:link w:val="EndNoteBibliographyTitle"/>
    <w:rsid w:val="00B356C9"/>
    <w:rPr>
      <w:noProof/>
      <w:kern w:val="2"/>
      <w:szCs w:val="24"/>
    </w:rPr>
  </w:style>
  <w:style w:type="paragraph" w:customStyle="1" w:styleId="EndNoteBibliography">
    <w:name w:val="EndNote Bibliography"/>
    <w:basedOn w:val="a"/>
    <w:link w:val="EndNoteBibliography0"/>
    <w:rsid w:val="00B356C9"/>
    <w:rPr>
      <w:noProof/>
      <w:sz w:val="20"/>
    </w:rPr>
  </w:style>
  <w:style w:type="character" w:customStyle="1" w:styleId="EndNoteBibliography0">
    <w:name w:val="EndNote Bibliography 字符"/>
    <w:link w:val="EndNoteBibliography"/>
    <w:rsid w:val="00B356C9"/>
    <w:rPr>
      <w:noProof/>
      <w:kern w:val="2"/>
      <w:szCs w:val="24"/>
    </w:rPr>
  </w:style>
  <w:style w:type="paragraph" w:styleId="ae">
    <w:name w:val="Revision"/>
    <w:hidden/>
    <w:uiPriority w:val="99"/>
    <w:unhideWhenUsed/>
    <w:rsid w:val="00D33006"/>
    <w:rPr>
      <w:kern w:val="2"/>
      <w:sz w:val="21"/>
      <w:szCs w:val="24"/>
    </w:rPr>
  </w:style>
  <w:style w:type="character" w:styleId="af">
    <w:name w:val="annotation reference"/>
    <w:uiPriority w:val="99"/>
    <w:semiHidden/>
    <w:unhideWhenUsed/>
    <w:rsid w:val="00156880"/>
    <w:rPr>
      <w:sz w:val="21"/>
      <w:szCs w:val="21"/>
    </w:rPr>
  </w:style>
  <w:style w:type="paragraph" w:styleId="af0">
    <w:name w:val="annotation subject"/>
    <w:basedOn w:val="a4"/>
    <w:next w:val="a4"/>
    <w:link w:val="af1"/>
    <w:uiPriority w:val="99"/>
    <w:semiHidden/>
    <w:unhideWhenUsed/>
    <w:rsid w:val="00156880"/>
    <w:rPr>
      <w:b/>
      <w:bCs/>
    </w:rPr>
  </w:style>
  <w:style w:type="character" w:customStyle="1" w:styleId="a5">
    <w:name w:val="批注文字 字符"/>
    <w:link w:val="a4"/>
    <w:uiPriority w:val="99"/>
    <w:rsid w:val="00156880"/>
    <w:rPr>
      <w:kern w:val="2"/>
      <w:sz w:val="21"/>
      <w:szCs w:val="24"/>
    </w:rPr>
  </w:style>
  <w:style w:type="character" w:customStyle="1" w:styleId="af1">
    <w:name w:val="批注主题 字符"/>
    <w:link w:val="af0"/>
    <w:uiPriority w:val="99"/>
    <w:semiHidden/>
    <w:rsid w:val="0015688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2505</Words>
  <Characters>14282</Characters>
  <Application>Microsoft Office Word</Application>
  <DocSecurity>0</DocSecurity>
  <PresentationFormat/>
  <Lines>119</Lines>
  <Paragraphs>33</Paragraphs>
  <Slides>0</Slides>
  <Notes>0</Notes>
  <HiddenSlides>0</HiddenSlides>
  <MMClips>0</MMClips>
  <ScaleCrop>false</ScaleCrop>
  <Manager/>
  <Company>CM</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kandy</dc:creator>
  <cp:keywords/>
  <dc:description/>
  <cp:lastModifiedBy>PLY</cp:lastModifiedBy>
  <cp:revision>2</cp:revision>
  <dcterms:created xsi:type="dcterms:W3CDTF">2024-12-30T03:40:00Z</dcterms:created>
  <dcterms:modified xsi:type="dcterms:W3CDTF">2024-12-30T03:40:00Z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